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color w:val="FF0000"/>
          <w:spacing w:val="-80"/>
          <w:sz w:val="72"/>
          <w:szCs w:val="72"/>
        </w:rPr>
      </w:pPr>
      <w:r>
        <w:rPr>
          <w:rFonts w:hint="eastAsia" w:ascii="方正小标宋简体" w:hAnsi="方正小标宋简体" w:eastAsia="方正小标宋简体" w:cs="方正小标宋简体"/>
          <w:b/>
          <w:bCs/>
          <w:color w:val="FF0000"/>
          <w:spacing w:val="36"/>
          <w:kern w:val="0"/>
          <w:sz w:val="72"/>
          <w:szCs w:val="72"/>
          <w:fitText w:val="8640" w:id="1100887520"/>
          <w:lang w:eastAsia="zh-CN"/>
        </w:rPr>
        <w:t>琼台师范学院教务处文</w:t>
      </w:r>
      <w:r>
        <w:rPr>
          <w:rFonts w:hint="eastAsia" w:ascii="方正小标宋简体" w:hAnsi="方正小标宋简体" w:eastAsia="方正小标宋简体" w:cs="方正小标宋简体"/>
          <w:b/>
          <w:bCs/>
          <w:color w:val="FF0000"/>
          <w:spacing w:val="0"/>
          <w:kern w:val="0"/>
          <w:sz w:val="72"/>
          <w:szCs w:val="72"/>
          <w:fitText w:val="8640" w:id="1100887520"/>
          <w:lang w:eastAsia="zh-CN"/>
        </w:rPr>
        <w:t>件</w:t>
      </w:r>
    </w:p>
    <w:p>
      <w:pPr>
        <w:keepNext w:val="0"/>
        <w:keepLines w:val="0"/>
        <w:widowControl w:val="0"/>
        <w:suppressLineNumbers w:val="0"/>
        <w:spacing w:before="0" w:beforeAutospacing="0" w:after="0" w:afterAutospacing="0" w:line="600" w:lineRule="exact"/>
        <w:ind w:left="0" w:right="0"/>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line="600" w:lineRule="exact"/>
        <w:ind w:left="0" w:right="0"/>
        <w:jc w:val="center"/>
        <w:rPr>
          <w:rFonts w:hint="default" w:ascii="仿宋" w:hAnsi="仿宋" w:eastAsia="仿宋" w:cs="Times New Roman"/>
          <w:kern w:val="2"/>
          <w:sz w:val="32"/>
          <w:szCs w:val="32"/>
          <w:lang w:val="en-US" w:eastAsia="zh-CN" w:bidi="ar"/>
        </w:rPr>
      </w:pPr>
      <w:r>
        <w:rPr>
          <w:rFonts w:hint="default" w:ascii="仿宋" w:hAnsi="仿宋" w:eastAsia="仿宋" w:cs="仿宋"/>
          <w:kern w:val="2"/>
          <w:sz w:val="32"/>
          <w:szCs w:val="32"/>
          <w:lang w:val="en-US" w:eastAsia="zh-CN" w:bidi="ar"/>
        </w:rPr>
        <w:t xml:space="preserve"> 琼台</w:t>
      </w:r>
      <w:r>
        <w:rPr>
          <w:rFonts w:hint="eastAsia" w:ascii="仿宋" w:hAnsi="仿宋" w:eastAsia="仿宋" w:cs="仿宋"/>
          <w:kern w:val="2"/>
          <w:sz w:val="32"/>
          <w:szCs w:val="32"/>
          <w:lang w:val="en-US" w:eastAsia="zh-CN" w:bidi="ar"/>
        </w:rPr>
        <w:t>教务</w:t>
      </w:r>
      <w:r>
        <w:rPr>
          <w:rFonts w:hint="default" w:ascii="仿宋" w:hAnsi="仿宋" w:eastAsia="仿宋" w:cs="仿宋"/>
          <w:kern w:val="2"/>
          <w:sz w:val="32"/>
          <w:szCs w:val="32"/>
          <w:lang w:val="en-US" w:eastAsia="zh-CN" w:bidi="ar"/>
        </w:rPr>
        <w:t>〔</w:t>
      </w:r>
      <w:r>
        <w:rPr>
          <w:rFonts w:hint="default" w:ascii="仿宋" w:hAnsi="仿宋" w:eastAsia="仿宋" w:cs="Times New Roman"/>
          <w:kern w:val="2"/>
          <w:sz w:val="32"/>
          <w:szCs w:val="32"/>
          <w:lang w:val="en-US" w:eastAsia="zh-CN" w:bidi="ar"/>
        </w:rPr>
        <w:t>202</w:t>
      </w:r>
      <w:r>
        <w:rPr>
          <w:rFonts w:hint="eastAsia" w:ascii="仿宋" w:hAnsi="仿宋" w:eastAsia="仿宋" w:cs="Times New Roman"/>
          <w:kern w:val="2"/>
          <w:sz w:val="32"/>
          <w:szCs w:val="32"/>
          <w:lang w:val="en-US" w:eastAsia="zh-CN" w:bidi="ar"/>
        </w:rPr>
        <w:t>2</w:t>
      </w:r>
      <w:r>
        <w:rPr>
          <w:rFonts w:hint="default" w:ascii="仿宋" w:hAnsi="仿宋" w:eastAsia="仿宋" w:cs="Times New Roman"/>
          <w:kern w:val="2"/>
          <w:sz w:val="32"/>
          <w:szCs w:val="32"/>
          <w:lang w:val="en-US" w:eastAsia="zh-CN" w:bidi="ar"/>
        </w:rPr>
        <w:t>〕</w:t>
      </w:r>
      <w:r>
        <w:rPr>
          <w:rFonts w:hint="eastAsia" w:ascii="仿宋" w:hAnsi="仿宋" w:eastAsia="仿宋" w:cs="Times New Roman"/>
          <w:kern w:val="2"/>
          <w:sz w:val="32"/>
          <w:szCs w:val="32"/>
          <w:lang w:val="en-US" w:eastAsia="zh-CN" w:bidi="ar"/>
        </w:rPr>
        <w:t>69</w:t>
      </w:r>
      <w:r>
        <w:rPr>
          <w:rFonts w:hint="default" w:ascii="仿宋" w:hAnsi="仿宋" w:eastAsia="仿宋" w:cs="仿宋"/>
          <w:kern w:val="2"/>
          <w:sz w:val="32"/>
          <w:szCs w:val="32"/>
          <w:lang w:val="en-US" w:eastAsia="zh-CN" w:bidi="ar"/>
        </w:rPr>
        <w:t>号</w:t>
      </w:r>
      <w:r>
        <w:rPr>
          <w:rFonts w:hint="default" w:ascii="仿宋" w:hAnsi="仿宋" w:eastAsia="仿宋"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drawing>
          <wp:inline distT="0" distB="0" distL="114300" distR="114300">
            <wp:extent cx="5506720" cy="37465"/>
            <wp:effectExtent l="0" t="0" r="17780"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6"/>
                    <a:stretch>
                      <a:fillRect/>
                    </a:stretch>
                  </pic:blipFill>
                  <pic:spPr>
                    <a:xfrm>
                      <a:off x="0" y="0"/>
                      <a:ext cx="5506720" cy="37465"/>
                    </a:xfrm>
                    <a:prstGeom prst="rect">
                      <a:avLst/>
                    </a:prstGeom>
                  </pic:spPr>
                </pic:pic>
              </a:graphicData>
            </a:graphic>
          </wp:inline>
        </w:drawing>
      </w:r>
      <w:r>
        <w:rPr>
          <w:rFonts w:hint="default" w:ascii="Times New Roman" w:hAnsi="Times New Roman"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rPr>
      </w:pPr>
    </w:p>
    <w:p>
      <w:pPr>
        <w:keepNext w:val="0"/>
        <w:keepLines w:val="0"/>
        <w:pageBreakBefore w:val="0"/>
        <w:widowControl w:val="0"/>
        <w:kinsoku/>
        <w:wordWrap/>
        <w:overflowPunct/>
        <w:topLinePunct w:val="0"/>
        <w:autoSpaceDE/>
        <w:autoSpaceDN/>
        <w:bidi w:val="0"/>
        <w:adjustRightInd w:val="0"/>
        <w:snapToGrid/>
        <w:spacing w:line="560" w:lineRule="exact"/>
        <w:contextualSpacing/>
        <w:jc w:val="center"/>
        <w:textAlignment w:val="auto"/>
        <w:rPr>
          <w:rFonts w:hint="eastAsia" w:ascii="方正小标宋简体" w:hAnsi="方正小标宋简体" w:eastAsia="方正小标宋简体" w:cs="方正小标宋简体"/>
          <w:b/>
          <w:bCs w:val="0"/>
          <w:kern w:val="2"/>
          <w:sz w:val="44"/>
          <w:szCs w:val="44"/>
          <w:lang w:val="en-US" w:eastAsia="zh-CN" w:bidi="ar"/>
        </w:rPr>
      </w:pPr>
      <w:r>
        <w:rPr>
          <w:rFonts w:hint="eastAsia" w:ascii="方正小标宋简体" w:hAnsi="方正小标宋简体" w:eastAsia="方正小标宋简体" w:cs="方正小标宋简体"/>
          <w:b/>
          <w:bCs w:val="0"/>
          <w:kern w:val="2"/>
          <w:sz w:val="44"/>
          <w:szCs w:val="44"/>
          <w:lang w:val="en-US" w:eastAsia="zh-CN" w:bidi="ar"/>
        </w:rPr>
        <w:t>关于举办全校教师教育教学信息化</w:t>
      </w:r>
    </w:p>
    <w:p>
      <w:pPr>
        <w:keepNext w:val="0"/>
        <w:keepLines w:val="0"/>
        <w:pageBreakBefore w:val="0"/>
        <w:widowControl w:val="0"/>
        <w:kinsoku/>
        <w:wordWrap/>
        <w:overflowPunct/>
        <w:topLinePunct w:val="0"/>
        <w:autoSpaceDE/>
        <w:autoSpaceDN/>
        <w:bidi w:val="0"/>
        <w:adjustRightInd w:val="0"/>
        <w:snapToGrid/>
        <w:spacing w:line="560" w:lineRule="exact"/>
        <w:contextualSpacing/>
        <w:jc w:val="center"/>
        <w:textAlignment w:val="auto"/>
        <w:rPr>
          <w:rFonts w:hint="eastAsia" w:ascii="方正小标宋简体" w:hAnsi="方正小标宋简体" w:eastAsia="方正小标宋简体" w:cs="方正小标宋简体"/>
          <w:b/>
          <w:kern w:val="2"/>
          <w:sz w:val="44"/>
          <w:szCs w:val="44"/>
        </w:rPr>
      </w:pPr>
      <w:r>
        <w:rPr>
          <w:rFonts w:hint="eastAsia" w:ascii="方正小标宋简体" w:hAnsi="方正小标宋简体" w:eastAsia="方正小标宋简体" w:cs="方正小标宋简体"/>
          <w:b/>
          <w:bCs w:val="0"/>
          <w:kern w:val="2"/>
          <w:sz w:val="44"/>
          <w:szCs w:val="44"/>
          <w:lang w:val="en-US" w:eastAsia="zh-CN" w:bidi="ar"/>
        </w:rPr>
        <w:t>评比活动的通知</w:t>
      </w:r>
    </w:p>
    <w:p>
      <w:pPr>
        <w:keepNext w:val="0"/>
        <w:keepLines w:val="0"/>
        <w:widowControl w:val="0"/>
        <w:suppressLineNumbers w:val="0"/>
        <w:spacing w:before="0" w:beforeAutospacing="0" w:after="0" w:afterAutospacing="0"/>
        <w:ind w:left="0" w:right="0"/>
        <w:jc w:val="center"/>
        <w:rPr>
          <w:rFonts w:hint="eastAsia" w:ascii="宋体" w:hAnsi="宋体" w:eastAsia="宋体" w:cs="宋体"/>
          <w:b/>
          <w:kern w:val="2"/>
          <w:sz w:val="32"/>
          <w:szCs w:val="32"/>
        </w:rPr>
      </w:pPr>
      <w:r>
        <w:rPr>
          <w:rFonts w:hint="eastAsia" w:ascii="宋体" w:hAnsi="宋体" w:eastAsia="宋体" w:cs="宋体"/>
          <w:b/>
          <w:kern w:val="2"/>
          <w:sz w:val="32"/>
          <w:szCs w:val="32"/>
          <w:lang w:val="en-US" w:eastAsia="zh-CN" w:bidi="ar"/>
        </w:rPr>
        <w:t xml:space="preserve"> </w:t>
      </w:r>
    </w:p>
    <w:p>
      <w:pPr>
        <w:keepNext w:val="0"/>
        <w:keepLines w:val="0"/>
        <w:pageBreakBefore w:val="0"/>
        <w:widowControl w:val="0"/>
        <w:kinsoku/>
        <w:wordWrap/>
        <w:overflowPunct/>
        <w:topLinePunct w:val="0"/>
        <w:autoSpaceDE/>
        <w:autoSpaceDN/>
        <w:bidi w:val="0"/>
        <w:adjustRightInd w:val="0"/>
        <w:snapToGrid/>
        <w:spacing w:line="560" w:lineRule="exact"/>
        <w:contextualSpacing/>
        <w:jc w:val="left"/>
        <w:textAlignment w:val="auto"/>
        <w:rPr>
          <w:rFonts w:hint="eastAsia" w:ascii="仿宋" w:hAnsi="仿宋" w:eastAsia="仿宋" w:cs="仿宋"/>
          <w:b w:val="0"/>
          <w:bCs w:val="0"/>
          <w:kern w:val="2"/>
          <w:sz w:val="32"/>
          <w:szCs w:val="32"/>
          <w:lang w:eastAsia="zh-CN" w:bidi="ar"/>
        </w:rPr>
      </w:pPr>
      <w:r>
        <w:rPr>
          <w:rFonts w:hint="eastAsia" w:ascii="仿宋" w:hAnsi="仿宋" w:eastAsia="仿宋" w:cs="仿宋"/>
          <w:b w:val="0"/>
          <w:bCs w:val="0"/>
          <w:kern w:val="2"/>
          <w:sz w:val="32"/>
          <w:szCs w:val="32"/>
          <w:lang w:val="en-US" w:eastAsia="zh-CN" w:bidi="ar"/>
        </w:rPr>
        <w:t>各教学单位</w:t>
      </w:r>
      <w:r>
        <w:rPr>
          <w:rFonts w:hint="eastAsia" w:ascii="仿宋" w:hAnsi="仿宋" w:eastAsia="仿宋" w:cs="仿宋"/>
          <w:b w:val="0"/>
          <w:bCs w:val="0"/>
          <w:kern w:val="2"/>
          <w:sz w:val="32"/>
          <w:szCs w:val="32"/>
          <w:lang w:eastAsia="zh-CN" w:bidi="ar"/>
        </w:rPr>
        <w:t>:</w:t>
      </w:r>
    </w:p>
    <w:p>
      <w:pPr>
        <w:keepNext w:val="0"/>
        <w:keepLines w:val="0"/>
        <w:pageBreakBefore w:val="0"/>
        <w:widowControl w:val="0"/>
        <w:kinsoku/>
        <w:wordWrap/>
        <w:overflowPunct/>
        <w:topLinePunct w:val="0"/>
        <w:autoSpaceDE/>
        <w:autoSpaceDN/>
        <w:bidi w:val="0"/>
        <w:adjustRightInd w:val="0"/>
        <w:snapToGrid/>
        <w:spacing w:line="560" w:lineRule="exact"/>
        <w:ind w:firstLine="640"/>
        <w:contextualSpacing/>
        <w:jc w:val="left"/>
        <w:textAlignment w:val="auto"/>
        <w:rPr>
          <w:rFonts w:hint="eastAsia" w:ascii="仿宋" w:hAnsi="仿宋" w:eastAsia="仿宋" w:cs="仿宋"/>
          <w:b w:val="0"/>
          <w:bCs w:val="0"/>
          <w:kern w:val="2"/>
          <w:sz w:val="32"/>
          <w:szCs w:val="32"/>
          <w:lang w:val="en-US" w:eastAsia="zh-CN" w:bidi="ar"/>
        </w:rPr>
      </w:pPr>
      <w:r>
        <w:rPr>
          <w:rFonts w:hint="eastAsia" w:ascii="仿宋" w:hAnsi="仿宋" w:eastAsia="仿宋" w:cs="仿宋"/>
          <w:b w:val="0"/>
          <w:bCs w:val="0"/>
          <w:kern w:val="2"/>
          <w:sz w:val="32"/>
          <w:szCs w:val="32"/>
          <w:lang w:val="en-US" w:eastAsia="zh-CN" w:bidi="ar"/>
        </w:rPr>
        <w:t>根据《海南省教育厅关于举办第二十九届全省教师教育教学信息化评比活动的通知》（琼教信</w:t>
      </w:r>
      <w:r>
        <w:rPr>
          <w:rFonts w:hint="default" w:ascii="仿宋" w:hAnsi="仿宋" w:eastAsia="仿宋" w:cs="仿宋"/>
          <w:kern w:val="2"/>
          <w:sz w:val="32"/>
          <w:szCs w:val="32"/>
          <w:lang w:val="en-US" w:eastAsia="zh-CN" w:bidi="ar"/>
        </w:rPr>
        <w:t>〔</w:t>
      </w:r>
      <w:r>
        <w:rPr>
          <w:rFonts w:hint="default" w:ascii="仿宋" w:hAnsi="仿宋" w:eastAsia="仿宋" w:cs="Times New Roman"/>
          <w:kern w:val="2"/>
          <w:sz w:val="32"/>
          <w:szCs w:val="32"/>
          <w:lang w:val="en-US" w:eastAsia="zh-CN" w:bidi="ar"/>
        </w:rPr>
        <w:t>202</w:t>
      </w:r>
      <w:r>
        <w:rPr>
          <w:rFonts w:hint="eastAsia" w:ascii="仿宋" w:hAnsi="仿宋" w:eastAsia="仿宋" w:cs="Times New Roman"/>
          <w:kern w:val="2"/>
          <w:sz w:val="32"/>
          <w:szCs w:val="32"/>
          <w:lang w:val="en-US" w:eastAsia="zh-CN" w:bidi="ar"/>
        </w:rPr>
        <w:t>2</w:t>
      </w:r>
      <w:r>
        <w:rPr>
          <w:rFonts w:hint="default" w:ascii="仿宋" w:hAnsi="仿宋" w:eastAsia="仿宋" w:cs="Times New Roman"/>
          <w:kern w:val="2"/>
          <w:sz w:val="32"/>
          <w:szCs w:val="32"/>
          <w:lang w:val="en-US" w:eastAsia="zh-CN" w:bidi="ar"/>
        </w:rPr>
        <w:t>〕</w:t>
      </w:r>
      <w:r>
        <w:rPr>
          <w:rFonts w:hint="eastAsia" w:ascii="仿宋" w:hAnsi="仿宋" w:eastAsia="仿宋" w:cs="Times New Roman"/>
          <w:kern w:val="2"/>
          <w:sz w:val="32"/>
          <w:szCs w:val="32"/>
          <w:lang w:val="en-US" w:eastAsia="zh-CN" w:bidi="ar"/>
        </w:rPr>
        <w:t>4</w:t>
      </w:r>
      <w:r>
        <w:rPr>
          <w:rFonts w:hint="default" w:ascii="仿宋" w:hAnsi="仿宋" w:eastAsia="仿宋" w:cs="仿宋"/>
          <w:kern w:val="2"/>
          <w:sz w:val="32"/>
          <w:szCs w:val="32"/>
          <w:lang w:val="en-US" w:eastAsia="zh-CN" w:bidi="ar"/>
        </w:rPr>
        <w:t>号</w:t>
      </w:r>
      <w:r>
        <w:rPr>
          <w:rFonts w:hint="eastAsia" w:ascii="仿宋" w:hAnsi="仿宋" w:eastAsia="仿宋" w:cs="仿宋"/>
          <w:b w:val="0"/>
          <w:bCs w:val="0"/>
          <w:kern w:val="2"/>
          <w:sz w:val="32"/>
          <w:szCs w:val="32"/>
          <w:lang w:val="en-US" w:eastAsia="zh-CN" w:bidi="ar"/>
        </w:rPr>
        <w:t>）文件精神，结合我校教学工作实际情况，决定开展我校教师教育教学信息化评比活动，现将有关事项通知如下：</w:t>
      </w:r>
    </w:p>
    <w:p>
      <w:pPr>
        <w:widowControl/>
        <w:adjustRightInd w:val="0"/>
        <w:snapToGrid w:val="0"/>
        <w:spacing w:line="560" w:lineRule="exact"/>
        <w:ind w:firstLine="321" w:firstLineChars="100"/>
        <w:jc w:val="left"/>
        <w:rPr>
          <w:rFonts w:hint="eastAsia" w:ascii="仿宋" w:hAnsi="仿宋" w:eastAsia="仿宋" w:cs="仿宋"/>
          <w:b/>
          <w:bCs/>
          <w:kern w:val="0"/>
          <w:sz w:val="32"/>
          <w:szCs w:val="32"/>
        </w:rPr>
      </w:pPr>
      <w:r>
        <w:rPr>
          <w:rFonts w:hint="eastAsia" w:ascii="仿宋" w:hAnsi="仿宋" w:eastAsia="仿宋" w:cs="仿宋"/>
          <w:b/>
          <w:bCs/>
          <w:kern w:val="0"/>
          <w:sz w:val="32"/>
          <w:szCs w:val="32"/>
        </w:rPr>
        <w:t>一、</w:t>
      </w:r>
      <w:r>
        <w:rPr>
          <w:rFonts w:hint="eastAsia" w:ascii="仿宋" w:hAnsi="仿宋" w:eastAsia="仿宋" w:cs="仿宋"/>
          <w:b/>
          <w:bCs/>
          <w:kern w:val="0"/>
          <w:sz w:val="32"/>
          <w:szCs w:val="32"/>
          <w:lang w:val="en-US" w:eastAsia="zh-CN"/>
        </w:rPr>
        <w:t>活动宗旨</w:t>
      </w:r>
      <w:r>
        <w:rPr>
          <w:rFonts w:hint="eastAsia" w:ascii="仿宋" w:hAnsi="仿宋" w:eastAsia="仿宋" w:cs="仿宋"/>
          <w:b/>
          <w:bCs/>
          <w:kern w:val="0"/>
          <w:sz w:val="32"/>
          <w:szCs w:val="32"/>
        </w:rPr>
        <w:t xml:space="preserve"> </w:t>
      </w:r>
    </w:p>
    <w:p>
      <w:pPr>
        <w:keepNext w:val="0"/>
        <w:keepLines w:val="0"/>
        <w:pageBreakBefore w:val="0"/>
        <w:widowControl w:val="0"/>
        <w:kinsoku/>
        <w:wordWrap/>
        <w:overflowPunct/>
        <w:topLinePunct w:val="0"/>
        <w:autoSpaceDE/>
        <w:autoSpaceDN/>
        <w:bidi w:val="0"/>
        <w:adjustRightInd w:val="0"/>
        <w:snapToGrid/>
        <w:spacing w:line="560" w:lineRule="exact"/>
        <w:ind w:firstLine="640"/>
        <w:contextualSpacing/>
        <w:jc w:val="left"/>
        <w:textAlignment w:val="auto"/>
        <w:rPr>
          <w:rFonts w:hint="eastAsia" w:ascii="仿宋" w:hAnsi="仿宋" w:eastAsia="仿宋" w:cs="仿宋"/>
          <w:b w:val="0"/>
          <w:bCs w:val="0"/>
          <w:kern w:val="2"/>
          <w:sz w:val="32"/>
          <w:szCs w:val="32"/>
          <w:lang w:val="en-US" w:eastAsia="zh-CN" w:bidi="ar"/>
        </w:rPr>
      </w:pPr>
      <w:r>
        <w:rPr>
          <w:rFonts w:hint="eastAsia" w:ascii="仿宋" w:hAnsi="仿宋" w:eastAsia="仿宋" w:cs="仿宋"/>
          <w:b w:val="0"/>
          <w:bCs w:val="0"/>
          <w:kern w:val="2"/>
          <w:sz w:val="32"/>
          <w:szCs w:val="32"/>
          <w:lang w:val="en-US" w:eastAsia="zh-CN" w:bidi="ar"/>
        </w:rPr>
        <w:t xml:space="preserve">围绕个性化、差异性、创造性与开放性的教育现代化主要理念，坚持以学生为主体，改革传统课堂视角下的人才培养模式，在“互联网+教育”大环境背景下打造符合学情与教情的“每一堂课”,通过加强课程内容展示设计进一步提升我校教师课堂设计能力与增加学生的课堂获得感，同时把课程思政的理念深入融合进课堂，不断提升我校课堂教学的时代性与发展性。 </w:t>
      </w:r>
    </w:p>
    <w:p>
      <w:pPr>
        <w:widowControl/>
        <w:adjustRightInd w:val="0"/>
        <w:snapToGrid w:val="0"/>
        <w:spacing w:line="560" w:lineRule="exact"/>
        <w:ind w:firstLine="321" w:firstLineChars="100"/>
        <w:jc w:val="left"/>
        <w:rPr>
          <w:rFonts w:hint="eastAsia" w:ascii="仿宋" w:hAnsi="仿宋" w:eastAsia="仿宋" w:cs="仿宋"/>
          <w:b/>
          <w:bCs/>
          <w:kern w:val="0"/>
          <w:sz w:val="32"/>
          <w:szCs w:val="32"/>
        </w:rPr>
      </w:pPr>
      <w:r>
        <w:rPr>
          <w:rFonts w:hint="eastAsia" w:ascii="仿宋" w:hAnsi="仿宋" w:eastAsia="仿宋" w:cs="仿宋"/>
          <w:b/>
          <w:bCs/>
          <w:kern w:val="0"/>
          <w:sz w:val="32"/>
          <w:szCs w:val="32"/>
        </w:rPr>
        <w:t>二、</w:t>
      </w:r>
      <w:r>
        <w:rPr>
          <w:rFonts w:hint="eastAsia" w:ascii="仿宋" w:hAnsi="仿宋" w:eastAsia="仿宋" w:cs="仿宋"/>
          <w:b/>
          <w:bCs/>
          <w:kern w:val="0"/>
          <w:sz w:val="32"/>
          <w:szCs w:val="32"/>
          <w:lang w:val="en-US" w:eastAsia="zh-CN"/>
        </w:rPr>
        <w:t>参加范围</w:t>
      </w:r>
      <w:r>
        <w:rPr>
          <w:rFonts w:hint="eastAsia" w:ascii="仿宋" w:hAnsi="仿宋" w:eastAsia="仿宋" w:cs="仿宋"/>
          <w:b/>
          <w:bCs/>
          <w:kern w:val="0"/>
          <w:sz w:val="32"/>
          <w:szCs w:val="32"/>
        </w:rPr>
        <w:t xml:space="preserve"> </w:t>
      </w:r>
    </w:p>
    <w:p>
      <w:pPr>
        <w:widowControl/>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lang w:val="en-US" w:eastAsia="zh-CN"/>
        </w:rPr>
        <w:t>全体专任教师。</w:t>
      </w:r>
      <w:r>
        <w:rPr>
          <w:rFonts w:hint="eastAsia" w:ascii="仿宋" w:hAnsi="仿宋" w:eastAsia="仿宋" w:cs="宋体"/>
          <w:kern w:val="0"/>
          <w:sz w:val="32"/>
          <w:szCs w:val="32"/>
        </w:rPr>
        <w:t xml:space="preserve"> </w:t>
      </w:r>
    </w:p>
    <w:p>
      <w:pPr>
        <w:widowControl/>
        <w:adjustRightInd w:val="0"/>
        <w:snapToGrid w:val="0"/>
        <w:spacing w:line="560" w:lineRule="exact"/>
        <w:ind w:firstLine="321" w:firstLineChars="100"/>
        <w:jc w:val="left"/>
        <w:rPr>
          <w:rFonts w:hint="default" w:ascii="仿宋" w:hAnsi="仿宋" w:eastAsia="仿宋" w:cs="仿宋"/>
          <w:b/>
          <w:bCs/>
          <w:kern w:val="0"/>
          <w:sz w:val="32"/>
          <w:szCs w:val="32"/>
          <w:lang w:val="en-US" w:eastAsia="zh-CN"/>
        </w:rPr>
      </w:pPr>
      <w:r>
        <w:rPr>
          <w:rFonts w:hint="eastAsia" w:ascii="仿宋" w:hAnsi="仿宋" w:eastAsia="仿宋" w:cs="仿宋"/>
          <w:b/>
          <w:bCs/>
          <w:kern w:val="0"/>
          <w:sz w:val="32"/>
          <w:szCs w:val="32"/>
        </w:rPr>
        <w:t>三、</w:t>
      </w:r>
      <w:r>
        <w:rPr>
          <w:rFonts w:hint="eastAsia" w:ascii="仿宋" w:hAnsi="仿宋" w:eastAsia="仿宋" w:cs="仿宋"/>
          <w:b/>
          <w:bCs/>
          <w:kern w:val="0"/>
          <w:sz w:val="32"/>
          <w:szCs w:val="32"/>
          <w:lang w:val="en-US" w:eastAsia="zh-CN"/>
        </w:rPr>
        <w:t>项目说明与作品相关要求</w:t>
      </w:r>
    </w:p>
    <w:p>
      <w:pPr>
        <w:widowControl/>
        <w:adjustRightInd w:val="0"/>
        <w:snapToGrid w:val="0"/>
        <w:spacing w:line="560" w:lineRule="exact"/>
        <w:ind w:firstLine="321" w:firstLineChars="100"/>
        <w:jc w:val="left"/>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 xml:space="preserve">  </w:t>
      </w:r>
      <w:r>
        <w:rPr>
          <w:rFonts w:hint="eastAsia" w:ascii="仿宋" w:hAnsi="仿宋" w:eastAsia="仿宋" w:cs="仿宋"/>
          <w:b w:val="0"/>
          <w:bCs w:val="0"/>
          <w:kern w:val="0"/>
          <w:sz w:val="32"/>
          <w:szCs w:val="32"/>
          <w:lang w:val="en-US" w:eastAsia="zh-CN"/>
        </w:rPr>
        <w:t>根据相关文件，本次活动评选项目以</w:t>
      </w:r>
      <w:r>
        <w:rPr>
          <w:rFonts w:hint="eastAsia" w:ascii="仿宋" w:hAnsi="仿宋" w:eastAsia="仿宋" w:cs="仿宋"/>
          <w:b/>
          <w:bCs/>
          <w:kern w:val="0"/>
          <w:sz w:val="32"/>
          <w:szCs w:val="32"/>
          <w:lang w:val="en-US" w:eastAsia="zh-CN"/>
        </w:rPr>
        <w:t>课件</w:t>
      </w:r>
      <w:r>
        <w:rPr>
          <w:rFonts w:hint="eastAsia" w:ascii="仿宋" w:hAnsi="仿宋" w:eastAsia="仿宋" w:cs="仿宋"/>
          <w:b w:val="0"/>
          <w:bCs w:val="0"/>
          <w:kern w:val="0"/>
          <w:sz w:val="32"/>
          <w:szCs w:val="32"/>
          <w:lang w:val="en-US" w:eastAsia="zh-CN"/>
        </w:rPr>
        <w:t>为主。</w:t>
      </w:r>
      <w:r>
        <w:rPr>
          <w:rFonts w:hint="eastAsia" w:ascii="仿宋" w:hAnsi="仿宋" w:eastAsia="仿宋" w:cs="仿宋"/>
          <w:b/>
          <w:bCs/>
          <w:kern w:val="0"/>
          <w:sz w:val="32"/>
          <w:szCs w:val="32"/>
          <w:lang w:val="en-US" w:eastAsia="zh-CN"/>
        </w:rPr>
        <w:t>使用PowerPoint制作的演示课件和单纯的教学视频资源不属于本次评比范畴，不予参加评比</w:t>
      </w:r>
      <w:r>
        <w:rPr>
          <w:rFonts w:hint="eastAsia" w:ascii="仿宋" w:hAnsi="仿宋" w:eastAsia="仿宋" w:cs="仿宋"/>
          <w:b w:val="0"/>
          <w:bCs w:val="0"/>
          <w:kern w:val="0"/>
          <w:sz w:val="32"/>
          <w:szCs w:val="32"/>
          <w:lang w:val="en-US" w:eastAsia="zh-CN"/>
        </w:rPr>
        <w:t>。</w:t>
      </w:r>
    </w:p>
    <w:p>
      <w:pPr>
        <w:widowControl/>
        <w:adjustRightInd w:val="0"/>
        <w:snapToGrid w:val="0"/>
        <w:spacing w:line="560" w:lineRule="exact"/>
        <w:ind w:firstLine="320" w:firstLineChars="100"/>
        <w:jc w:val="left"/>
        <w:rPr>
          <w:rFonts w:hint="default"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 xml:space="preserve">  </w:t>
      </w:r>
      <w:r>
        <w:rPr>
          <w:rFonts w:hint="eastAsia" w:ascii="仿宋" w:hAnsi="仿宋" w:eastAsia="仿宋" w:cs="仿宋"/>
          <w:b/>
          <w:bCs/>
          <w:kern w:val="0"/>
          <w:sz w:val="32"/>
          <w:szCs w:val="32"/>
          <w:lang w:val="en-US" w:eastAsia="zh-CN"/>
        </w:rPr>
        <w:t>课件</w:t>
      </w:r>
      <w:r>
        <w:rPr>
          <w:rFonts w:hint="eastAsia" w:ascii="仿宋" w:hAnsi="仿宋" w:eastAsia="仿宋" w:cs="仿宋"/>
          <w:b w:val="0"/>
          <w:bCs w:val="0"/>
          <w:kern w:val="0"/>
          <w:sz w:val="32"/>
          <w:szCs w:val="32"/>
          <w:lang w:val="en-US" w:eastAsia="zh-CN"/>
        </w:rPr>
        <w:t>：是指基于数字化、网络化、智能化信息技术和多媒体技术，根据教学内容、目标、过程、方法与评价进行设计、制作完成的应用软件。能够有效支持教与学，高效完成特定教学任务与实现教学目标。</w:t>
      </w:r>
    </w:p>
    <w:p>
      <w:pPr>
        <w:widowControl/>
        <w:numPr>
          <w:ilvl w:val="0"/>
          <w:numId w:val="0"/>
        </w:numPr>
        <w:adjustRightInd w:val="0"/>
        <w:snapToGrid w:val="0"/>
        <w:spacing w:line="560" w:lineRule="exact"/>
        <w:ind w:left="480" w:leftChars="0"/>
        <w:jc w:val="left"/>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（一）要求</w:t>
      </w:r>
      <w:r>
        <w:rPr>
          <w:rFonts w:hint="eastAsia" w:ascii="仿宋" w:hAnsi="仿宋" w:eastAsia="仿宋" w:cs="仿宋"/>
          <w:kern w:val="0"/>
          <w:sz w:val="32"/>
          <w:szCs w:val="32"/>
          <w:lang w:val="en-US" w:eastAsia="zh-CN"/>
        </w:rPr>
        <w:t>：视频、声音、动画等素材使用常用文件格式；</w:t>
      </w:r>
    </w:p>
    <w:p>
      <w:pPr>
        <w:widowControl/>
        <w:numPr>
          <w:ilvl w:val="0"/>
          <w:numId w:val="0"/>
        </w:numPr>
        <w:adjustRightInd w:val="0"/>
        <w:snapToGrid w:val="0"/>
        <w:spacing w:line="560" w:lineRule="exact"/>
        <w:ind w:left="480" w:leftChars="0"/>
        <w:jc w:val="left"/>
        <w:rPr>
          <w:rFonts w:hint="default"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（二）报送形式</w:t>
      </w:r>
      <w:r>
        <w:rPr>
          <w:rFonts w:hint="eastAsia" w:ascii="仿宋" w:hAnsi="仿宋" w:eastAsia="仿宋" w:cs="仿宋"/>
          <w:kern w:val="0"/>
          <w:sz w:val="32"/>
          <w:szCs w:val="32"/>
          <w:lang w:val="en-US" w:eastAsia="zh-CN"/>
        </w:rPr>
        <w:t>：作品以zip、rar压缩包格式（含附件1）</w:t>
      </w:r>
    </w:p>
    <w:p>
      <w:pPr>
        <w:widowControl/>
        <w:numPr>
          <w:ilvl w:val="0"/>
          <w:numId w:val="0"/>
        </w:numPr>
        <w:adjustRightInd w:val="0"/>
        <w:snapToGrid w:val="0"/>
        <w:spacing w:line="560" w:lineRule="exact"/>
        <w:jc w:val="left"/>
        <w:rPr>
          <w:rFonts w:hint="eastAsia" w:ascii="仿宋" w:hAnsi="仿宋" w:eastAsia="仿宋" w:cs="仿宋"/>
          <w:color w:val="auto"/>
          <w:kern w:val="0"/>
          <w:sz w:val="32"/>
          <w:szCs w:val="32"/>
          <w:lang w:val="en-US" w:eastAsia="zh-CN"/>
        </w:rPr>
      </w:pPr>
      <w:r>
        <w:rPr>
          <w:rFonts w:hint="eastAsia" w:ascii="仿宋" w:hAnsi="仿宋" w:eastAsia="仿宋" w:cs="仿宋"/>
          <w:kern w:val="0"/>
          <w:sz w:val="32"/>
          <w:szCs w:val="32"/>
          <w:lang w:val="en-US" w:eastAsia="zh-CN"/>
        </w:rPr>
        <w:t>一起报送，总大小不超过700M。课件无须安装，直接运行；课件作品须一并提交源程序，网页形式课件作品可用通用Web浏览器浏览。如需非常用软件运行或播放，请同时提供该软件，如相关字体、白板软件等。建议同时报送课件运行</w:t>
      </w:r>
      <w:r>
        <w:rPr>
          <w:rFonts w:hint="eastAsia" w:ascii="仿宋" w:hAnsi="仿宋" w:eastAsia="仿宋" w:cs="仿宋"/>
          <w:color w:val="auto"/>
          <w:kern w:val="0"/>
          <w:sz w:val="32"/>
          <w:szCs w:val="32"/>
          <w:lang w:val="en-US" w:eastAsia="zh-CN"/>
        </w:rPr>
        <w:t>录屏解说文件。</w:t>
      </w:r>
    </w:p>
    <w:p>
      <w:pPr>
        <w:widowControl/>
        <w:numPr>
          <w:ilvl w:val="0"/>
          <w:numId w:val="0"/>
        </w:numPr>
        <w:adjustRightInd w:val="0"/>
        <w:snapToGrid w:val="0"/>
        <w:spacing w:line="560" w:lineRule="exact"/>
        <w:jc w:val="lef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w:t>
      </w:r>
      <w:r>
        <w:rPr>
          <w:rFonts w:hint="eastAsia" w:ascii="仿宋" w:hAnsi="仿宋" w:eastAsia="仿宋" w:cs="仿宋"/>
          <w:b/>
          <w:bCs/>
          <w:color w:val="auto"/>
          <w:kern w:val="0"/>
          <w:sz w:val="32"/>
          <w:szCs w:val="32"/>
          <w:lang w:val="en-US" w:eastAsia="zh-CN"/>
        </w:rPr>
        <w:t xml:space="preserve">（三）作品资格审定 </w:t>
      </w:r>
    </w:p>
    <w:p>
      <w:pPr>
        <w:widowControl/>
        <w:numPr>
          <w:ilvl w:val="0"/>
          <w:numId w:val="0"/>
        </w:numPr>
        <w:adjustRightInd w:val="0"/>
        <w:snapToGrid w:val="0"/>
        <w:spacing w:line="560" w:lineRule="exact"/>
        <w:ind w:firstLine="640" w:firstLineChars="200"/>
        <w:jc w:val="lef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1.有政治原则性错误和学科概念性错误的作品不得参赛；</w:t>
      </w:r>
    </w:p>
    <w:p>
      <w:pPr>
        <w:widowControl/>
        <w:numPr>
          <w:ilvl w:val="0"/>
          <w:numId w:val="0"/>
        </w:numPr>
        <w:adjustRightInd w:val="0"/>
        <w:snapToGrid w:val="0"/>
        <w:spacing w:line="560" w:lineRule="exact"/>
        <w:ind w:firstLine="640" w:firstLineChars="200"/>
        <w:jc w:val="lef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2.存在弄虚作假行为的作品，取消参赛资格。</w:t>
      </w:r>
    </w:p>
    <w:p>
      <w:pPr>
        <w:widowControl/>
        <w:numPr>
          <w:ilvl w:val="0"/>
          <w:numId w:val="0"/>
        </w:numPr>
        <w:adjustRightInd w:val="0"/>
        <w:snapToGrid w:val="0"/>
        <w:spacing w:line="560" w:lineRule="exact"/>
        <w:ind w:firstLine="643" w:firstLineChars="200"/>
        <w:jc w:val="left"/>
        <w:rPr>
          <w:rFonts w:hint="default" w:ascii="仿宋" w:hAnsi="仿宋" w:eastAsia="仿宋" w:cs="仿宋"/>
          <w:color w:val="auto"/>
          <w:kern w:val="0"/>
          <w:sz w:val="32"/>
          <w:szCs w:val="32"/>
          <w:lang w:val="en-US" w:eastAsia="zh-CN"/>
        </w:rPr>
      </w:pPr>
      <w:r>
        <w:rPr>
          <w:rFonts w:hint="eastAsia" w:ascii="仿宋" w:hAnsi="仿宋" w:eastAsia="仿宋" w:cs="仿宋"/>
          <w:b/>
          <w:bCs/>
          <w:color w:val="auto"/>
          <w:kern w:val="0"/>
          <w:sz w:val="32"/>
          <w:szCs w:val="32"/>
          <w:lang w:val="en-US" w:eastAsia="zh-CN"/>
        </w:rPr>
        <w:t>（四）作品制作要求</w:t>
      </w:r>
      <w:r>
        <w:rPr>
          <w:rFonts w:hint="eastAsia" w:ascii="仿宋" w:hAnsi="仿宋" w:eastAsia="仿宋" w:cs="仿宋"/>
          <w:color w:val="auto"/>
          <w:kern w:val="0"/>
          <w:sz w:val="32"/>
          <w:szCs w:val="32"/>
          <w:lang w:val="en-US" w:eastAsia="zh-CN"/>
        </w:rPr>
        <w:t xml:space="preserve"> </w:t>
      </w:r>
    </w:p>
    <w:p>
      <w:pPr>
        <w:widowControl/>
        <w:numPr>
          <w:ilvl w:val="0"/>
          <w:numId w:val="0"/>
        </w:numPr>
        <w:adjustRightInd w:val="0"/>
        <w:snapToGrid w:val="0"/>
        <w:spacing w:line="560" w:lineRule="exact"/>
        <w:ind w:firstLine="640" w:firstLineChars="200"/>
        <w:jc w:val="lef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1.项目作品要</w:t>
      </w:r>
      <w:bookmarkStart w:id="0" w:name="_GoBack"/>
      <w:bookmarkEnd w:id="0"/>
      <w:r>
        <w:rPr>
          <w:rFonts w:hint="eastAsia" w:ascii="仿宋" w:hAnsi="仿宋" w:eastAsia="仿宋" w:cs="仿宋"/>
          <w:color w:val="auto"/>
          <w:kern w:val="0"/>
          <w:sz w:val="32"/>
          <w:szCs w:val="32"/>
          <w:lang w:val="en-US" w:eastAsia="zh-CN"/>
        </w:rPr>
        <w:t>按照文件中所规定的范围、标准进行设计、制作，要充分体现信息技术环境下教学方式的变革，展现学生自主学习、探究学习的过程，整合并利用优质资源，促进信息技术与课程深度融合。</w:t>
      </w:r>
    </w:p>
    <w:p>
      <w:pPr>
        <w:widowControl/>
        <w:numPr>
          <w:ilvl w:val="0"/>
          <w:numId w:val="0"/>
        </w:numPr>
        <w:adjustRightInd w:val="0"/>
        <w:snapToGrid w:val="0"/>
        <w:spacing w:line="560" w:lineRule="exact"/>
        <w:ind w:firstLine="640" w:firstLineChars="200"/>
        <w:jc w:val="left"/>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2.作者应对作品的原创性、真实性负责，制作的内容不得有版权争议，非原创性的部分需注明出处。若作品出现侵犯他人著作权或任何不良信息的内容，经核实将取消参评资格，其责任由作品作者承担。</w:t>
      </w:r>
    </w:p>
    <w:p>
      <w:pPr>
        <w:widowControl/>
        <w:numPr>
          <w:ilvl w:val="0"/>
          <w:numId w:val="1"/>
        </w:numPr>
        <w:spacing w:line="560" w:lineRule="exact"/>
        <w:ind w:firstLine="321" w:firstLineChars="100"/>
        <w:rPr>
          <w:rFonts w:hint="eastAsia" w:ascii="仿宋" w:hAnsi="仿宋" w:eastAsia="仿宋" w:cs="仿宋"/>
          <w:b/>
          <w:bCs/>
          <w:kern w:val="0"/>
          <w:sz w:val="32"/>
          <w:szCs w:val="32"/>
          <w:lang w:val="en-US" w:eastAsia="zh-CN"/>
        </w:rPr>
      </w:pPr>
      <w:r>
        <w:rPr>
          <w:rFonts w:hint="eastAsia" w:ascii="仿宋" w:hAnsi="仿宋" w:eastAsia="仿宋" w:cs="仿宋"/>
          <w:b/>
          <w:bCs/>
          <w:kern w:val="0"/>
          <w:sz w:val="32"/>
          <w:szCs w:val="32"/>
          <w:lang w:val="en-US" w:eastAsia="zh-CN"/>
        </w:rPr>
        <w:t>参加办法、报送作品数量与格式要求</w:t>
      </w:r>
    </w:p>
    <w:p>
      <w:pPr>
        <w:widowControl/>
        <w:numPr>
          <w:ilvl w:val="0"/>
          <w:numId w:val="0"/>
        </w:numPr>
        <w:spacing w:line="560" w:lineRule="exact"/>
        <w:ind w:firstLine="640" w:firstLineChars="200"/>
        <w:rPr>
          <w:rFonts w:hint="default"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参加办法：以学校为单位组织参赛教师统一登录“海南省教育资源公共服务平台”（https://yun.hainan.edu.cn）报送作品。</w:t>
      </w:r>
    </w:p>
    <w:p>
      <w:pPr>
        <w:widowControl/>
        <w:numPr>
          <w:ilvl w:val="0"/>
          <w:numId w:val="0"/>
        </w:numPr>
        <w:spacing w:line="560" w:lineRule="exact"/>
        <w:ind w:firstLine="640" w:firstLineChars="200"/>
        <w:rPr>
          <w:rFonts w:hint="eastAsia"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报送作品数量：每校限定8件内。</w:t>
      </w:r>
    </w:p>
    <w:p>
      <w:pPr>
        <w:widowControl/>
        <w:numPr>
          <w:ilvl w:val="0"/>
          <w:numId w:val="0"/>
        </w:numPr>
        <w:spacing w:line="560" w:lineRule="exact"/>
        <w:ind w:firstLine="643" w:firstLineChars="200"/>
        <w:rPr>
          <w:rFonts w:hint="default" w:ascii="仿宋" w:hAnsi="仿宋" w:eastAsia="仿宋" w:cs="仿宋"/>
          <w:b w:val="0"/>
          <w:bCs w:val="0"/>
          <w:color w:val="auto"/>
          <w:kern w:val="0"/>
          <w:sz w:val="32"/>
          <w:szCs w:val="32"/>
          <w:lang w:val="en-US" w:eastAsia="zh-CN"/>
        </w:rPr>
      </w:pPr>
      <w:r>
        <w:rPr>
          <w:rFonts w:hint="eastAsia" w:ascii="仿宋" w:hAnsi="仿宋" w:eastAsia="仿宋" w:cs="仿宋"/>
          <w:b/>
          <w:bCs/>
          <w:color w:val="auto"/>
          <w:kern w:val="0"/>
          <w:sz w:val="32"/>
          <w:szCs w:val="32"/>
          <w:lang w:val="en-US" w:eastAsia="zh-CN"/>
        </w:rPr>
        <w:t>格式要求</w:t>
      </w:r>
      <w:r>
        <w:rPr>
          <w:rFonts w:hint="eastAsia" w:ascii="仿宋" w:hAnsi="仿宋" w:eastAsia="仿宋" w:cs="仿宋"/>
          <w:b w:val="0"/>
          <w:bCs w:val="0"/>
          <w:color w:val="auto"/>
          <w:kern w:val="0"/>
          <w:sz w:val="32"/>
          <w:szCs w:val="32"/>
          <w:lang w:val="en-US" w:eastAsia="zh-CN"/>
        </w:rPr>
        <w:t>：每件作品统一网上报送两份参赛文件，一份评审用（评审作品文件夹命名方式：评审用-作品类别-学段学科-作品题目名称，中间须用“-”隔开），评审文件内含参赛作品、本课课文扫描电子版、参评作品信息表（附件1）纸质版扫描件。根据相关要求，提供评审用的作品及相关资料不允许出现学校名称、作者姓名等信息，否则取消该作品参评资格。另一份存档用（存档作品文件夹命名方式：存档用-作品类别-市县-学校-作者姓名-学科学段-作品题目名称，中间须用“-”隔开）存档文件内含参赛作品、本课课文扫描电子版、参评作品信息表（附件1）纸质版（手写签名）扫描件，提供存档用的作品及相关资料要详细标明课题名、学校名称、制作者等信息，不按要求报送一律不予参评。</w:t>
      </w:r>
    </w:p>
    <w:p>
      <w:pPr>
        <w:widowControl/>
        <w:numPr>
          <w:ilvl w:val="0"/>
          <w:numId w:val="1"/>
        </w:numPr>
        <w:spacing w:line="560" w:lineRule="exact"/>
        <w:ind w:left="0" w:leftChars="0" w:firstLine="321" w:firstLineChars="100"/>
        <w:rPr>
          <w:rFonts w:hint="eastAsia" w:ascii="仿宋" w:hAnsi="仿宋" w:eastAsia="仿宋" w:cs="宋体"/>
          <w:kern w:val="0"/>
          <w:sz w:val="32"/>
          <w:szCs w:val="32"/>
          <w:lang w:val="en-US" w:eastAsia="zh-CN"/>
        </w:rPr>
      </w:pPr>
      <w:r>
        <w:rPr>
          <w:rFonts w:hint="eastAsia" w:ascii="仿宋" w:hAnsi="仿宋" w:eastAsia="仿宋" w:cs="宋体"/>
          <w:b/>
          <w:bCs/>
          <w:kern w:val="0"/>
          <w:sz w:val="32"/>
          <w:szCs w:val="32"/>
          <w:lang w:val="en-US" w:eastAsia="zh-CN"/>
        </w:rPr>
        <w:t>报送时间与初审</w:t>
      </w:r>
      <w:r>
        <w:rPr>
          <w:rFonts w:hint="eastAsia" w:ascii="仿宋" w:hAnsi="仿宋" w:eastAsia="仿宋" w:cs="宋体"/>
          <w:kern w:val="0"/>
          <w:sz w:val="32"/>
          <w:szCs w:val="32"/>
          <w:lang w:val="en-US" w:eastAsia="zh-CN"/>
        </w:rPr>
        <w:t xml:space="preserve"> </w:t>
      </w:r>
    </w:p>
    <w:p>
      <w:pPr>
        <w:widowControl/>
        <w:numPr>
          <w:ilvl w:val="0"/>
          <w:numId w:val="0"/>
        </w:numPr>
        <w:spacing w:line="560" w:lineRule="exact"/>
        <w:ind w:firstLine="640" w:firstLineChars="200"/>
        <w:rPr>
          <w:rFonts w:hint="default" w:ascii="仿宋" w:hAnsi="仿宋" w:eastAsia="仿宋" w:cs="仿宋"/>
          <w:b w:val="0"/>
          <w:bCs w:val="0"/>
          <w:color w:val="auto"/>
          <w:kern w:val="0"/>
          <w:sz w:val="32"/>
          <w:szCs w:val="32"/>
          <w:lang w:val="en-US" w:eastAsia="zh-CN"/>
        </w:rPr>
      </w:pPr>
      <w:r>
        <w:rPr>
          <w:rFonts w:hint="eastAsia" w:ascii="仿宋" w:hAnsi="仿宋" w:eastAsia="仿宋" w:cs="宋体"/>
          <w:kern w:val="0"/>
          <w:sz w:val="32"/>
          <w:szCs w:val="32"/>
          <w:lang w:val="en-US" w:eastAsia="zh-CN"/>
        </w:rPr>
        <w:t>2022年6月1日至6月16日，请各二级学院组织参赛教师登录</w:t>
      </w:r>
      <w:r>
        <w:rPr>
          <w:rFonts w:hint="eastAsia" w:ascii="仿宋" w:hAnsi="仿宋" w:eastAsia="仿宋" w:cs="仿宋"/>
          <w:b w:val="0"/>
          <w:bCs w:val="0"/>
          <w:color w:val="auto"/>
          <w:kern w:val="0"/>
          <w:sz w:val="32"/>
          <w:szCs w:val="32"/>
          <w:lang w:val="en-US" w:eastAsia="zh-CN"/>
        </w:rPr>
        <w:t>“海南省教育资源公共服务平台”（https://yun.hainan.edu.cn）进行网上报名与上传作品，并对报送信息和作品的准确性、完整性负责。6月17日至6月24日，学校将组织专家在海南省教育资源公共服务平台进行评审与推优工作。</w:t>
      </w:r>
    </w:p>
    <w:p>
      <w:pPr>
        <w:widowControl/>
        <w:adjustRightInd w:val="0"/>
        <w:snapToGrid w:val="0"/>
        <w:spacing w:line="560" w:lineRule="exact"/>
        <w:ind w:firstLine="321" w:firstLineChars="100"/>
        <w:jc w:val="left"/>
        <w:rPr>
          <w:rFonts w:hint="eastAsia" w:ascii="仿宋" w:hAnsi="仿宋" w:eastAsia="仿宋" w:cs="仿宋"/>
          <w:b/>
          <w:bCs/>
          <w:kern w:val="0"/>
          <w:sz w:val="32"/>
          <w:szCs w:val="32"/>
        </w:rPr>
      </w:pPr>
      <w:r>
        <w:rPr>
          <w:rFonts w:hint="eastAsia" w:ascii="仿宋" w:hAnsi="仿宋" w:eastAsia="仿宋" w:cs="仿宋"/>
          <w:b/>
          <w:bCs/>
          <w:kern w:val="0"/>
          <w:sz w:val="32"/>
          <w:szCs w:val="32"/>
          <w:lang w:val="en-US" w:eastAsia="zh-CN"/>
        </w:rPr>
        <w:t>六</w:t>
      </w:r>
      <w:r>
        <w:rPr>
          <w:rFonts w:hint="eastAsia" w:ascii="仿宋" w:hAnsi="仿宋" w:eastAsia="仿宋" w:cs="仿宋"/>
          <w:b/>
          <w:bCs/>
          <w:kern w:val="0"/>
          <w:sz w:val="32"/>
          <w:szCs w:val="32"/>
        </w:rPr>
        <w:t>、奖项设置及奖励办法</w:t>
      </w:r>
    </w:p>
    <w:p>
      <w:pPr>
        <w:widowControl/>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lang w:val="en-US" w:eastAsia="zh-CN"/>
        </w:rPr>
        <w:t>本次比赛根据参赛作品数量确定获奖比例，获得</w:t>
      </w:r>
      <w:r>
        <w:rPr>
          <w:rFonts w:hint="eastAsia" w:ascii="仿宋" w:hAnsi="仿宋" w:eastAsia="仿宋" w:cs="宋体"/>
          <w:kern w:val="0"/>
          <w:sz w:val="32"/>
          <w:szCs w:val="32"/>
        </w:rPr>
        <w:t>奖项者按学校相关管理规定给予相应的奖励。</w:t>
      </w:r>
    </w:p>
    <w:p>
      <w:pPr>
        <w:widowControl/>
        <w:numPr>
          <w:ilvl w:val="0"/>
          <w:numId w:val="0"/>
        </w:numPr>
        <w:spacing w:line="560" w:lineRule="exact"/>
        <w:rPr>
          <w:rFonts w:hint="default"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 xml:space="preserve">     联系人：邢 严          联系电话：65735065</w:t>
      </w:r>
    </w:p>
    <w:p>
      <w:pPr>
        <w:widowControl/>
        <w:numPr>
          <w:ilvl w:val="0"/>
          <w:numId w:val="0"/>
        </w:numPr>
        <w:spacing w:line="560" w:lineRule="exact"/>
        <w:ind w:firstLine="640" w:firstLineChars="200"/>
        <w:rPr>
          <w:rFonts w:hint="eastAsia" w:ascii="仿宋" w:hAnsi="仿宋" w:eastAsia="仿宋" w:cs="宋体"/>
          <w:kern w:val="0"/>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320" w:firstLineChars="100"/>
        <w:jc w:val="both"/>
        <w:textAlignment w:val="auto"/>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附件1：课件参评作品信息表</w:t>
      </w:r>
    </w:p>
    <w:p>
      <w:pPr>
        <w:pStyle w:val="2"/>
        <w:keepNext w:val="0"/>
        <w:keepLines w:val="0"/>
        <w:pageBreakBefore w:val="0"/>
        <w:kinsoku/>
        <w:wordWrap/>
        <w:overflowPunct/>
        <w:topLinePunct w:val="0"/>
        <w:autoSpaceDE/>
        <w:autoSpaceDN/>
        <w:bidi w:val="0"/>
        <w:adjustRightInd/>
        <w:snapToGrid/>
        <w:ind w:left="0" w:leftChars="0" w:firstLine="340" w:firstLineChars="100"/>
        <w:jc w:val="both"/>
        <w:textAlignment w:val="auto"/>
        <w:rPr>
          <w:rFonts w:hint="default"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附件2：参评作品明细表</w:t>
      </w:r>
    </w:p>
    <w:p>
      <w:pPr>
        <w:pStyle w:val="2"/>
        <w:keepNext w:val="0"/>
        <w:keepLines w:val="0"/>
        <w:pageBreakBefore w:val="0"/>
        <w:kinsoku/>
        <w:wordWrap/>
        <w:overflowPunct/>
        <w:topLinePunct w:val="0"/>
        <w:autoSpaceDE/>
        <w:autoSpaceDN/>
        <w:bidi w:val="0"/>
        <w:adjustRightInd/>
        <w:snapToGrid/>
        <w:ind w:left="0" w:leftChars="0" w:firstLine="340" w:firstLineChars="100"/>
        <w:jc w:val="both"/>
        <w:textAlignment w:val="auto"/>
        <w:rPr>
          <w:rFonts w:hint="default"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附件3：组织单位作品推荐参考指标</w:t>
      </w:r>
    </w:p>
    <w:p>
      <w:pPr>
        <w:widowControl/>
        <w:numPr>
          <w:ilvl w:val="0"/>
          <w:numId w:val="0"/>
        </w:numPr>
        <w:spacing w:line="560" w:lineRule="exact"/>
        <w:rPr>
          <w:rFonts w:ascii="仿宋" w:hAnsi="仿宋" w:eastAsia="仿宋" w:cs="宋体"/>
          <w:kern w:val="0"/>
          <w:sz w:val="32"/>
          <w:szCs w:val="32"/>
        </w:rPr>
      </w:pPr>
    </w:p>
    <w:p>
      <w:pPr>
        <w:widowControl/>
        <w:spacing w:line="560" w:lineRule="exact"/>
        <w:ind w:firstLine="640" w:firstLineChars="200"/>
        <w:rPr>
          <w:rFonts w:hint="eastAsia" w:ascii="黑体" w:hAnsi="黑体" w:eastAsia="黑体" w:cs="黑体"/>
          <w:kern w:val="0"/>
          <w:sz w:val="32"/>
          <w:szCs w:val="32"/>
          <w:lang w:val="en-US" w:eastAsia="zh-CN"/>
        </w:rPr>
      </w:pPr>
    </w:p>
    <w:p>
      <w:pPr>
        <w:keepNext w:val="0"/>
        <w:keepLines w:val="0"/>
        <w:widowControl w:val="0"/>
        <w:suppressLineNumbers w:val="0"/>
        <w:spacing w:before="0" w:beforeAutospacing="0" w:after="0" w:afterAutospacing="0" w:line="560" w:lineRule="exact"/>
        <w:ind w:left="0" w:right="640"/>
        <w:jc w:val="right"/>
        <w:rPr>
          <w:rFonts w:hint="eastAsia" w:ascii="仿宋" w:hAnsi="仿宋" w:eastAsia="仿宋" w:cs="仿宋"/>
          <w:b w:val="0"/>
          <w:bCs w:val="0"/>
          <w:kern w:val="2"/>
          <w:sz w:val="32"/>
          <w:szCs w:val="32"/>
          <w:lang w:val="en-US" w:eastAsia="zh-CN" w:bidi="ar"/>
        </w:rPr>
      </w:pPr>
      <w:r>
        <w:rPr>
          <w:rFonts w:hint="eastAsia" w:ascii="仿宋" w:hAnsi="仿宋" w:eastAsia="仿宋" w:cs="仿宋"/>
          <w:b w:val="0"/>
          <w:bCs w:val="0"/>
          <w:kern w:val="2"/>
          <w:sz w:val="32"/>
          <w:szCs w:val="32"/>
          <w:lang w:val="en-US" w:eastAsia="zh-CN" w:bidi="ar"/>
        </w:rPr>
        <w:t>琼台师范学院教务处</w:t>
      </w:r>
    </w:p>
    <w:p>
      <w:pPr>
        <w:keepNext w:val="0"/>
        <w:keepLines w:val="0"/>
        <w:widowControl w:val="0"/>
        <w:suppressLineNumbers w:val="0"/>
        <w:spacing w:before="0" w:beforeAutospacing="0" w:after="0" w:afterAutospacing="0" w:line="560" w:lineRule="exact"/>
        <w:ind w:left="0" w:right="640"/>
        <w:jc w:val="center"/>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lang w:val="en-US" w:eastAsia="zh-CN" w:bidi="ar"/>
        </w:rPr>
        <w:t xml:space="preserve">                                   2022年5月21日 </w:t>
      </w:r>
    </w:p>
    <w:p>
      <w:pPr>
        <w:keepNext w:val="0"/>
        <w:keepLines w:val="0"/>
        <w:widowControl w:val="0"/>
        <w:suppressLineNumbers w:val="0"/>
        <w:spacing w:before="0" w:beforeAutospacing="0" w:after="0" w:afterAutospacing="0" w:line="560" w:lineRule="exact"/>
        <w:ind w:left="0" w:right="640"/>
        <w:jc w:val="both"/>
        <w:rPr>
          <w:rFonts w:hint="default" w:ascii="仿宋" w:hAnsi="仿宋" w:eastAsia="仿宋" w:cs="仿宋"/>
          <w:color w:val="000000"/>
          <w:kern w:val="2"/>
          <w:sz w:val="32"/>
          <w:szCs w:val="32"/>
          <w:u w:val="none"/>
          <w:lang w:val="en-US" w:eastAsia="zh-CN" w:bidi="ar"/>
        </w:rPr>
      </w:pPr>
    </w:p>
    <w:p>
      <w:pPr>
        <w:keepNext w:val="0"/>
        <w:keepLines w:val="0"/>
        <w:widowControl w:val="0"/>
        <w:suppressLineNumbers w:val="0"/>
        <w:spacing w:before="0" w:beforeAutospacing="0" w:after="0" w:afterAutospacing="0"/>
        <w:ind w:right="0"/>
        <w:jc w:val="left"/>
        <w:rPr>
          <w:rFonts w:hint="default" w:ascii="仿宋" w:hAnsi="仿宋" w:eastAsia="仿宋" w:cs="仿宋"/>
          <w:color w:val="000000"/>
          <w:kern w:val="2"/>
          <w:sz w:val="32"/>
          <w:szCs w:val="32"/>
          <w:u w:val="none"/>
          <w:lang w:val="en-US" w:eastAsia="zh-CN" w:bidi="ar"/>
        </w:rPr>
      </w:pPr>
    </w:p>
    <w:p>
      <w:pPr>
        <w:pStyle w:val="2"/>
        <w:rPr>
          <w:rFonts w:hint="default" w:ascii="仿宋" w:hAnsi="仿宋" w:eastAsia="仿宋" w:cs="仿宋"/>
          <w:color w:val="000000"/>
          <w:kern w:val="2"/>
          <w:sz w:val="32"/>
          <w:szCs w:val="32"/>
          <w:u w:val="none"/>
          <w:lang w:val="en-US" w:eastAsia="zh-CN" w:bidi="ar"/>
        </w:rPr>
      </w:pPr>
    </w:p>
    <w:p>
      <w:pPr>
        <w:pStyle w:val="2"/>
        <w:rPr>
          <w:rFonts w:hint="default" w:ascii="仿宋" w:hAnsi="仿宋" w:eastAsia="仿宋" w:cs="仿宋"/>
          <w:color w:val="000000"/>
          <w:kern w:val="2"/>
          <w:sz w:val="32"/>
          <w:szCs w:val="32"/>
          <w:u w:val="none"/>
          <w:lang w:val="en-US" w:eastAsia="zh-CN" w:bidi="ar"/>
        </w:rPr>
      </w:pPr>
    </w:p>
    <w:p>
      <w:pPr>
        <w:pStyle w:val="2"/>
        <w:rPr>
          <w:rFonts w:hint="default" w:ascii="仿宋" w:hAnsi="仿宋" w:eastAsia="仿宋" w:cs="仿宋"/>
          <w:color w:val="000000"/>
          <w:kern w:val="2"/>
          <w:sz w:val="32"/>
          <w:szCs w:val="32"/>
          <w:u w:val="none"/>
          <w:lang w:val="en-US" w:eastAsia="zh-CN" w:bidi="ar"/>
        </w:rPr>
      </w:pPr>
    </w:p>
    <w:p>
      <w:pPr>
        <w:pStyle w:val="2"/>
        <w:rPr>
          <w:rFonts w:hint="default" w:ascii="仿宋" w:hAnsi="仿宋" w:eastAsia="仿宋" w:cs="仿宋"/>
          <w:color w:val="000000"/>
          <w:kern w:val="2"/>
          <w:sz w:val="32"/>
          <w:szCs w:val="32"/>
          <w:u w:val="none"/>
          <w:lang w:val="en-US" w:eastAsia="zh-CN" w:bidi="ar"/>
        </w:rPr>
      </w:pPr>
    </w:p>
    <w:p>
      <w:pPr>
        <w:pStyle w:val="2"/>
        <w:rPr>
          <w:rFonts w:hint="default" w:ascii="仿宋" w:hAnsi="仿宋" w:eastAsia="仿宋" w:cs="仿宋"/>
          <w:color w:val="000000"/>
          <w:kern w:val="2"/>
          <w:sz w:val="32"/>
          <w:szCs w:val="32"/>
          <w:u w:val="none"/>
          <w:lang w:val="en-US" w:eastAsia="zh-CN" w:bidi="ar"/>
        </w:rPr>
      </w:pPr>
    </w:p>
    <w:p>
      <w:pPr>
        <w:pStyle w:val="2"/>
        <w:rPr>
          <w:rFonts w:hint="default" w:ascii="仿宋" w:hAnsi="仿宋" w:eastAsia="仿宋" w:cs="仿宋"/>
          <w:color w:val="000000"/>
          <w:kern w:val="2"/>
          <w:sz w:val="32"/>
          <w:szCs w:val="32"/>
          <w:u w:val="none"/>
          <w:lang w:val="en-US" w:eastAsia="zh-CN" w:bidi="ar"/>
        </w:rPr>
      </w:pPr>
    </w:p>
    <w:p>
      <w:pPr>
        <w:keepNext w:val="0"/>
        <w:keepLines w:val="0"/>
        <w:widowControl w:val="0"/>
        <w:suppressLineNumbers w:val="0"/>
        <w:spacing w:before="0" w:beforeAutospacing="0" w:after="0" w:afterAutospacing="0"/>
        <w:ind w:right="0" w:firstLine="320" w:firstLineChars="100"/>
        <w:jc w:val="left"/>
        <w:rPr>
          <w:rFonts w:hint="default" w:ascii="仿宋" w:hAnsi="仿宋" w:eastAsia="仿宋" w:cs="仿宋"/>
          <w:color w:val="000000"/>
          <w:kern w:val="2"/>
          <w:sz w:val="32"/>
          <w:szCs w:val="32"/>
          <w:u w:val="none"/>
          <w:lang w:val="en-US" w:eastAsia="zh-CN" w:bidi="ar"/>
        </w:rPr>
      </w:pPr>
      <w:r>
        <w:rPr>
          <w:sz w:val="32"/>
        </w:rPr>
        <mc:AlternateContent>
          <mc:Choice Requires="wps">
            <w:drawing>
              <wp:anchor distT="0" distB="0" distL="114300" distR="114300" simplePos="0" relativeHeight="251660288" behindDoc="0" locked="0" layoutInCell="1" allowOverlap="1">
                <wp:simplePos x="0" y="0"/>
                <wp:positionH relativeFrom="column">
                  <wp:posOffset>19685</wp:posOffset>
                </wp:positionH>
                <wp:positionV relativeFrom="paragraph">
                  <wp:posOffset>333375</wp:posOffset>
                </wp:positionV>
                <wp:extent cx="523113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231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5pt;margin-top:26.25pt;height:0pt;width:411.9pt;z-index:251660288;mso-width-relative:page;mso-height-relative:page;" filled="f" stroked="t" coordsize="21600,21600" o:gfxdata="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0OD+c9QAAAAHAQAADwAA&#10;AAAAAAABACAAAAAiAAAAZHJzL2Rvd25yZXYueG1sUEsBAhQAFAAAAAgAh07iQM0rNhvhAQAAsQMA&#10;AA4AAAAAAAAAAQAgAAAAIwEAAGRycy9lMm9Eb2MueG1sUEsFBgAAAAAGAAYAWQEAAHYFAAAAAA==&#10;">
                <v:fill on="f" focussize="0,0"/>
                <v:stroke weight="0.5pt" color="#000000 [3213]" miterlimit="8" joinstyle="miter"/>
                <v:imagedata o:title=""/>
                <o:lock v:ext="edit" aspectratio="f"/>
              </v:lin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19685</wp:posOffset>
                </wp:positionH>
                <wp:positionV relativeFrom="paragraph">
                  <wp:posOffset>43815</wp:posOffset>
                </wp:positionV>
                <wp:extent cx="5231130" cy="0"/>
                <wp:effectExtent l="0" t="0" r="0" b="0"/>
                <wp:wrapNone/>
                <wp:docPr id="3" name="直接连接符 3"/>
                <wp:cNvGraphicFramePr/>
                <a:graphic xmlns:a="http://schemas.openxmlformats.org/drawingml/2006/main">
                  <a:graphicData uri="http://schemas.microsoft.com/office/word/2010/wordprocessingShape">
                    <wps:wsp>
                      <wps:cNvCnPr/>
                      <wps:spPr>
                        <a:xfrm>
                          <a:off x="1147445" y="8883015"/>
                          <a:ext cx="5231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5pt;margin-top:3.45pt;height:0pt;width:411.9pt;z-index:251659264;mso-width-relative:page;mso-height-relative:page;" filled="f" stroked="t" coordsize="21600,21600" o:gfxdata="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z&#10;GQIF0gAAAAUBAAAPAAAAAAAAAAEAIAAAACIAAABkcnMvZG93bnJldi54bWxQSwECFAAUAAAACACH&#10;TuJAmxErsPEBAAC9AwAADgAAAAAAAAABACAAAAAhAQAAZHJzL2Uyb0RvYy54bWxQSwUGAAAAAAYA&#10;BgBZAQAAhAUAAAAA&#10;">
                <v:fill on="f" focussize="0,0"/>
                <v:stroke weight="0.5pt" color="#000000 [3213]" miterlimit="8" joinstyle="miter"/>
                <v:imagedata o:title=""/>
                <o:lock v:ext="edit" aspectratio="f"/>
              </v:line>
            </w:pict>
          </mc:Fallback>
        </mc:AlternateContent>
      </w:r>
      <w:r>
        <w:rPr>
          <w:rFonts w:hint="default" w:ascii="仿宋" w:hAnsi="仿宋" w:eastAsia="仿宋" w:cs="仿宋"/>
          <w:color w:val="000000"/>
          <w:kern w:val="2"/>
          <w:sz w:val="32"/>
          <w:szCs w:val="32"/>
          <w:u w:val="none"/>
          <w:lang w:val="en-US" w:eastAsia="zh-CN" w:bidi="ar"/>
        </w:rPr>
        <w:t>琼台师范学院</w:t>
      </w:r>
      <w:r>
        <w:rPr>
          <w:rFonts w:hint="eastAsia" w:ascii="仿宋" w:hAnsi="仿宋" w:eastAsia="仿宋" w:cs="仿宋"/>
          <w:color w:val="000000"/>
          <w:kern w:val="2"/>
          <w:sz w:val="32"/>
          <w:szCs w:val="32"/>
          <w:u w:val="none"/>
          <w:lang w:val="en-US" w:eastAsia="zh-CN" w:bidi="ar"/>
        </w:rPr>
        <w:t>教务处</w:t>
      </w:r>
      <w:r>
        <w:rPr>
          <w:rFonts w:hint="default" w:ascii="仿宋" w:hAnsi="仿宋" w:eastAsia="仿宋" w:cs="Times New Roman"/>
          <w:color w:val="000000"/>
          <w:kern w:val="2"/>
          <w:sz w:val="32"/>
          <w:szCs w:val="32"/>
          <w:u w:val="none"/>
          <w:lang w:val="en-US" w:eastAsia="zh-CN" w:bidi="ar"/>
        </w:rPr>
        <w:t xml:space="preserve">  </w:t>
      </w:r>
      <w:r>
        <w:rPr>
          <w:rFonts w:hint="eastAsia" w:ascii="仿宋" w:hAnsi="仿宋" w:eastAsia="仿宋" w:cs="Times New Roman"/>
          <w:color w:val="000000"/>
          <w:kern w:val="2"/>
          <w:sz w:val="32"/>
          <w:szCs w:val="32"/>
          <w:u w:val="none"/>
          <w:lang w:val="en-US" w:eastAsia="zh-CN" w:bidi="ar"/>
        </w:rPr>
        <w:t xml:space="preserve">   </w:t>
      </w:r>
      <w:r>
        <w:rPr>
          <w:rFonts w:hint="default" w:ascii="仿宋" w:hAnsi="仿宋" w:eastAsia="仿宋" w:cs="Times New Roman"/>
          <w:color w:val="000000"/>
          <w:kern w:val="2"/>
          <w:sz w:val="32"/>
          <w:szCs w:val="32"/>
          <w:u w:val="none"/>
          <w:lang w:val="en-US" w:eastAsia="zh-CN" w:bidi="ar"/>
        </w:rPr>
        <w:t xml:space="preserve"> 202</w:t>
      </w:r>
      <w:r>
        <w:rPr>
          <w:rFonts w:hint="eastAsia" w:ascii="仿宋" w:hAnsi="仿宋" w:eastAsia="仿宋" w:cs="Times New Roman"/>
          <w:color w:val="000000"/>
          <w:kern w:val="2"/>
          <w:sz w:val="32"/>
          <w:szCs w:val="32"/>
          <w:u w:val="none"/>
          <w:lang w:val="en-US" w:eastAsia="zh-CN" w:bidi="ar"/>
        </w:rPr>
        <w:t>2</w:t>
      </w:r>
      <w:r>
        <w:rPr>
          <w:rFonts w:hint="default" w:ascii="仿宋" w:hAnsi="仿宋" w:eastAsia="仿宋" w:cs="Times New Roman"/>
          <w:color w:val="000000"/>
          <w:kern w:val="2"/>
          <w:sz w:val="32"/>
          <w:szCs w:val="32"/>
          <w:u w:val="none"/>
          <w:lang w:val="en-US" w:eastAsia="zh-CN" w:bidi="ar"/>
        </w:rPr>
        <w:t>年</w:t>
      </w:r>
      <w:r>
        <w:rPr>
          <w:rFonts w:hint="eastAsia" w:ascii="仿宋" w:hAnsi="仿宋" w:eastAsia="仿宋" w:cs="Times New Roman"/>
          <w:color w:val="000000"/>
          <w:kern w:val="2"/>
          <w:sz w:val="32"/>
          <w:szCs w:val="32"/>
          <w:u w:val="none"/>
          <w:lang w:val="en-US" w:eastAsia="zh-CN" w:bidi="ar"/>
        </w:rPr>
        <w:t>5</w:t>
      </w:r>
      <w:r>
        <w:rPr>
          <w:rFonts w:hint="default" w:ascii="仿宋" w:hAnsi="仿宋" w:eastAsia="仿宋" w:cs="仿宋"/>
          <w:color w:val="000000"/>
          <w:kern w:val="2"/>
          <w:sz w:val="32"/>
          <w:szCs w:val="32"/>
          <w:u w:val="none"/>
          <w:lang w:val="en-US" w:eastAsia="zh-CN" w:bidi="ar"/>
        </w:rPr>
        <w:t>月</w:t>
      </w:r>
      <w:r>
        <w:rPr>
          <w:rFonts w:hint="eastAsia" w:ascii="仿宋" w:hAnsi="仿宋" w:eastAsia="仿宋" w:cs="仿宋"/>
          <w:color w:val="000000"/>
          <w:kern w:val="2"/>
          <w:sz w:val="32"/>
          <w:szCs w:val="32"/>
          <w:u w:val="none"/>
          <w:lang w:val="en-US" w:eastAsia="zh-CN" w:bidi="ar"/>
        </w:rPr>
        <w:t>21</w:t>
      </w:r>
      <w:r>
        <w:rPr>
          <w:rFonts w:hint="default" w:ascii="仿宋" w:hAnsi="仿宋" w:eastAsia="仿宋" w:cs="仿宋"/>
          <w:color w:val="000000"/>
          <w:kern w:val="2"/>
          <w:sz w:val="32"/>
          <w:szCs w:val="32"/>
          <w:u w:val="none"/>
          <w:lang w:val="en-US" w:eastAsia="zh-CN" w:bidi="ar"/>
        </w:rPr>
        <w:t>日印发</w:t>
      </w:r>
    </w:p>
    <w:p>
      <w:pPr>
        <w:keepNext w:val="0"/>
        <w:keepLines w:val="0"/>
        <w:widowControl w:val="0"/>
        <w:suppressLineNumbers w:val="0"/>
        <w:spacing w:before="0" w:beforeAutospacing="0" w:after="0" w:afterAutospacing="0"/>
        <w:ind w:right="0" w:firstLine="320" w:firstLineChars="100"/>
        <w:jc w:val="left"/>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1</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autoSpaceDE w:val="0"/>
        <w:spacing w:after="218" w:afterLines="70" w:line="700" w:lineRule="exact"/>
        <w:jc w:val="center"/>
        <w:rPr>
          <w:rFonts w:hint="eastAsia" w:ascii="方正小标宋简体" w:eastAsia="方正小标宋简体"/>
          <w:sz w:val="44"/>
          <w:szCs w:val="44"/>
        </w:rPr>
      </w:pPr>
      <w:r>
        <w:rPr>
          <w:rFonts w:hint="eastAsia" w:ascii="方正小标宋简体" w:eastAsia="方正小标宋简体"/>
          <w:sz w:val="44"/>
          <w:szCs w:val="44"/>
        </w:rPr>
        <w:t>课件参评</w:t>
      </w:r>
      <w:r>
        <w:rPr>
          <w:rFonts w:hint="eastAsia" w:ascii="方正小标宋简体" w:eastAsia="方正小标宋简体"/>
          <w:kern w:val="0"/>
          <w:sz w:val="44"/>
          <w:szCs w:val="44"/>
        </w:rPr>
        <w:t>作品信息表</w:t>
      </w:r>
    </w:p>
    <w:tbl>
      <w:tblPr>
        <w:tblStyle w:val="5"/>
        <w:tblW w:w="9468" w:type="dxa"/>
        <w:jc w:val="center"/>
        <w:tblLayout w:type="fixed"/>
        <w:tblCellMar>
          <w:top w:w="0" w:type="dxa"/>
          <w:left w:w="108" w:type="dxa"/>
          <w:bottom w:w="0" w:type="dxa"/>
          <w:right w:w="108" w:type="dxa"/>
        </w:tblCellMar>
      </w:tblPr>
      <w:tblGrid>
        <w:gridCol w:w="1487"/>
        <w:gridCol w:w="1696"/>
        <w:gridCol w:w="2031"/>
        <w:gridCol w:w="1549"/>
        <w:gridCol w:w="2705"/>
      </w:tblGrid>
      <w:tr>
        <w:tblPrEx>
          <w:tblCellMar>
            <w:top w:w="0" w:type="dxa"/>
            <w:left w:w="108" w:type="dxa"/>
            <w:bottom w:w="0" w:type="dxa"/>
            <w:right w:w="108" w:type="dxa"/>
          </w:tblCellMar>
        </w:tblPrEx>
        <w:trPr>
          <w:cantSplit/>
          <w:trHeight w:val="540" w:hRule="atLeast"/>
          <w:jc w:val="center"/>
        </w:trPr>
        <w:tc>
          <w:tcPr>
            <w:tcW w:w="14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作品题名</w:t>
            </w:r>
          </w:p>
        </w:tc>
        <w:tc>
          <w:tcPr>
            <w:tcW w:w="169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sz w:val="24"/>
                <w:szCs w:val="24"/>
              </w:rPr>
            </w:pPr>
          </w:p>
        </w:tc>
        <w:tc>
          <w:tcPr>
            <w:tcW w:w="3580"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学科</w:t>
            </w:r>
          </w:p>
        </w:tc>
        <w:tc>
          <w:tcPr>
            <w:tcW w:w="270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540" w:hRule="atLeast"/>
          <w:jc w:val="center"/>
        </w:trPr>
        <w:tc>
          <w:tcPr>
            <w:tcW w:w="14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适用</w:t>
            </w:r>
          </w:p>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学段及年级</w:t>
            </w:r>
          </w:p>
        </w:tc>
        <w:tc>
          <w:tcPr>
            <w:tcW w:w="169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sz w:val="24"/>
                <w:szCs w:val="24"/>
              </w:rPr>
            </w:pPr>
          </w:p>
        </w:tc>
        <w:tc>
          <w:tcPr>
            <w:tcW w:w="3580"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教材版本</w:t>
            </w:r>
          </w:p>
        </w:tc>
        <w:tc>
          <w:tcPr>
            <w:tcW w:w="270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441" w:hRule="atLeast"/>
          <w:jc w:val="center"/>
        </w:trPr>
        <w:tc>
          <w:tcPr>
            <w:tcW w:w="1487" w:type="dxa"/>
            <w:vMerge w:val="restart"/>
            <w:tcBorders>
              <w:top w:val="nil"/>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制作者</w:t>
            </w:r>
          </w:p>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（限报3名）</w:t>
            </w:r>
          </w:p>
        </w:tc>
        <w:tc>
          <w:tcPr>
            <w:tcW w:w="169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姓  名</w:t>
            </w:r>
          </w:p>
        </w:tc>
        <w:tc>
          <w:tcPr>
            <w:tcW w:w="2031"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4254"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所在单位</w:t>
            </w:r>
          </w:p>
        </w:tc>
      </w:tr>
      <w:tr>
        <w:tblPrEx>
          <w:tblCellMar>
            <w:top w:w="0" w:type="dxa"/>
            <w:left w:w="108" w:type="dxa"/>
            <w:bottom w:w="0" w:type="dxa"/>
            <w:right w:w="108" w:type="dxa"/>
          </w:tblCellMar>
        </w:tblPrEx>
        <w:trPr>
          <w:cantSplit/>
          <w:trHeight w:val="480" w:hRule="atLeast"/>
          <w:jc w:val="center"/>
        </w:trPr>
        <w:tc>
          <w:tcPr>
            <w:tcW w:w="148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4"/>
                <w:szCs w:val="24"/>
              </w:rPr>
            </w:pPr>
          </w:p>
        </w:tc>
        <w:tc>
          <w:tcPr>
            <w:tcW w:w="1696" w:type="dxa"/>
            <w:tcBorders>
              <w:top w:val="single" w:color="auto" w:sz="4" w:space="0"/>
              <w:left w:val="nil"/>
              <w:bottom w:val="single" w:color="auto" w:sz="4" w:space="0"/>
              <w:right w:val="single" w:color="auto" w:sz="4" w:space="0"/>
            </w:tcBorders>
            <w:noWrap w:val="0"/>
            <w:vAlign w:val="center"/>
          </w:tcPr>
          <w:p>
            <w:pPr>
              <w:adjustRightInd w:val="0"/>
              <w:snapToGrid w:val="0"/>
              <w:spacing w:line="600" w:lineRule="exact"/>
              <w:jc w:val="center"/>
              <w:rPr>
                <w:rFonts w:hint="eastAsia" w:ascii="宋体" w:hAnsi="宋体" w:eastAsia="宋体" w:cs="宋体"/>
                <w:sz w:val="24"/>
                <w:szCs w:val="24"/>
              </w:rPr>
            </w:pPr>
          </w:p>
        </w:tc>
        <w:tc>
          <w:tcPr>
            <w:tcW w:w="2031" w:type="dxa"/>
            <w:tcBorders>
              <w:top w:val="single" w:color="auto" w:sz="4" w:space="0"/>
              <w:left w:val="nil"/>
              <w:bottom w:val="single" w:color="auto" w:sz="4" w:space="0"/>
              <w:right w:val="single" w:color="auto" w:sz="4" w:space="0"/>
            </w:tcBorders>
            <w:noWrap w:val="0"/>
            <w:vAlign w:val="center"/>
          </w:tcPr>
          <w:p>
            <w:pPr>
              <w:adjustRightInd w:val="0"/>
              <w:snapToGrid w:val="0"/>
              <w:spacing w:line="600" w:lineRule="exact"/>
              <w:jc w:val="center"/>
              <w:rPr>
                <w:rFonts w:hint="eastAsia" w:ascii="宋体" w:hAnsi="宋体" w:eastAsia="宋体" w:cs="宋体"/>
                <w:sz w:val="24"/>
                <w:szCs w:val="24"/>
              </w:rPr>
            </w:pPr>
          </w:p>
        </w:tc>
        <w:tc>
          <w:tcPr>
            <w:tcW w:w="4254" w:type="dxa"/>
            <w:gridSpan w:val="2"/>
            <w:tcBorders>
              <w:top w:val="single" w:color="auto" w:sz="4" w:space="0"/>
              <w:left w:val="nil"/>
              <w:bottom w:val="single" w:color="auto" w:sz="4" w:space="0"/>
              <w:right w:val="single" w:color="auto" w:sz="4" w:space="0"/>
            </w:tcBorders>
            <w:noWrap w:val="0"/>
            <w:vAlign w:val="center"/>
          </w:tcPr>
          <w:p>
            <w:pPr>
              <w:adjustRightInd w:val="0"/>
              <w:snapToGrid w:val="0"/>
              <w:spacing w:line="600" w:lineRule="exact"/>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472" w:hRule="atLeast"/>
          <w:jc w:val="center"/>
        </w:trPr>
        <w:tc>
          <w:tcPr>
            <w:tcW w:w="148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4"/>
                <w:szCs w:val="24"/>
              </w:rPr>
            </w:pPr>
          </w:p>
        </w:tc>
        <w:tc>
          <w:tcPr>
            <w:tcW w:w="1696" w:type="dxa"/>
            <w:tcBorders>
              <w:top w:val="single" w:color="auto" w:sz="4" w:space="0"/>
              <w:left w:val="nil"/>
              <w:bottom w:val="single" w:color="auto" w:sz="4" w:space="0"/>
              <w:right w:val="single" w:color="auto" w:sz="4" w:space="0"/>
            </w:tcBorders>
            <w:noWrap w:val="0"/>
            <w:vAlign w:val="center"/>
          </w:tcPr>
          <w:p>
            <w:pPr>
              <w:adjustRightInd w:val="0"/>
              <w:snapToGrid w:val="0"/>
              <w:spacing w:line="600" w:lineRule="exact"/>
              <w:jc w:val="center"/>
              <w:rPr>
                <w:rFonts w:hint="eastAsia" w:ascii="宋体" w:hAnsi="宋体" w:eastAsia="宋体" w:cs="宋体"/>
                <w:sz w:val="24"/>
                <w:szCs w:val="24"/>
              </w:rPr>
            </w:pPr>
          </w:p>
        </w:tc>
        <w:tc>
          <w:tcPr>
            <w:tcW w:w="2031" w:type="dxa"/>
            <w:tcBorders>
              <w:top w:val="single" w:color="auto" w:sz="4" w:space="0"/>
              <w:left w:val="nil"/>
              <w:bottom w:val="single" w:color="auto" w:sz="4" w:space="0"/>
              <w:right w:val="single" w:color="auto" w:sz="4" w:space="0"/>
            </w:tcBorders>
            <w:noWrap w:val="0"/>
            <w:vAlign w:val="center"/>
          </w:tcPr>
          <w:p>
            <w:pPr>
              <w:adjustRightInd w:val="0"/>
              <w:snapToGrid w:val="0"/>
              <w:spacing w:line="600" w:lineRule="exact"/>
              <w:jc w:val="center"/>
              <w:rPr>
                <w:rFonts w:hint="eastAsia" w:ascii="宋体" w:hAnsi="宋体" w:eastAsia="宋体" w:cs="宋体"/>
                <w:sz w:val="24"/>
                <w:szCs w:val="24"/>
              </w:rPr>
            </w:pPr>
          </w:p>
        </w:tc>
        <w:tc>
          <w:tcPr>
            <w:tcW w:w="4254" w:type="dxa"/>
            <w:gridSpan w:val="2"/>
            <w:tcBorders>
              <w:top w:val="single" w:color="auto" w:sz="4" w:space="0"/>
              <w:left w:val="nil"/>
              <w:bottom w:val="single" w:color="auto" w:sz="4" w:space="0"/>
              <w:right w:val="single" w:color="auto" w:sz="4" w:space="0"/>
            </w:tcBorders>
            <w:noWrap w:val="0"/>
            <w:vAlign w:val="center"/>
          </w:tcPr>
          <w:p>
            <w:pPr>
              <w:adjustRightInd w:val="0"/>
              <w:snapToGrid w:val="0"/>
              <w:spacing w:line="600" w:lineRule="exact"/>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531" w:hRule="atLeast"/>
          <w:jc w:val="center"/>
        </w:trPr>
        <w:tc>
          <w:tcPr>
            <w:tcW w:w="148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4"/>
                <w:szCs w:val="24"/>
              </w:rPr>
            </w:pPr>
          </w:p>
        </w:tc>
        <w:tc>
          <w:tcPr>
            <w:tcW w:w="1696" w:type="dxa"/>
            <w:tcBorders>
              <w:top w:val="single" w:color="auto" w:sz="4" w:space="0"/>
              <w:left w:val="nil"/>
              <w:bottom w:val="single" w:color="auto" w:sz="4" w:space="0"/>
              <w:right w:val="single" w:color="auto" w:sz="4" w:space="0"/>
            </w:tcBorders>
            <w:noWrap w:val="0"/>
            <w:vAlign w:val="center"/>
          </w:tcPr>
          <w:p>
            <w:pPr>
              <w:adjustRightInd w:val="0"/>
              <w:snapToGrid w:val="0"/>
              <w:spacing w:line="600" w:lineRule="exact"/>
              <w:jc w:val="center"/>
              <w:rPr>
                <w:rFonts w:hint="eastAsia" w:ascii="宋体" w:hAnsi="宋体" w:eastAsia="宋体" w:cs="宋体"/>
                <w:sz w:val="24"/>
                <w:szCs w:val="24"/>
              </w:rPr>
            </w:pPr>
          </w:p>
        </w:tc>
        <w:tc>
          <w:tcPr>
            <w:tcW w:w="2031" w:type="dxa"/>
            <w:tcBorders>
              <w:top w:val="single" w:color="auto" w:sz="4" w:space="0"/>
              <w:left w:val="nil"/>
              <w:bottom w:val="single" w:color="auto" w:sz="4" w:space="0"/>
              <w:right w:val="single" w:color="auto" w:sz="4" w:space="0"/>
            </w:tcBorders>
            <w:noWrap w:val="0"/>
            <w:vAlign w:val="center"/>
          </w:tcPr>
          <w:p>
            <w:pPr>
              <w:adjustRightInd w:val="0"/>
              <w:snapToGrid w:val="0"/>
              <w:spacing w:line="600" w:lineRule="exact"/>
              <w:jc w:val="center"/>
              <w:rPr>
                <w:rFonts w:hint="eastAsia" w:ascii="宋体" w:hAnsi="宋体" w:eastAsia="宋体" w:cs="宋体"/>
                <w:sz w:val="24"/>
                <w:szCs w:val="24"/>
              </w:rPr>
            </w:pPr>
          </w:p>
        </w:tc>
        <w:tc>
          <w:tcPr>
            <w:tcW w:w="4254" w:type="dxa"/>
            <w:gridSpan w:val="2"/>
            <w:tcBorders>
              <w:top w:val="single" w:color="auto" w:sz="4" w:space="0"/>
              <w:left w:val="nil"/>
              <w:bottom w:val="single" w:color="auto" w:sz="4" w:space="0"/>
              <w:right w:val="single" w:color="auto" w:sz="4" w:space="0"/>
            </w:tcBorders>
            <w:noWrap w:val="0"/>
            <w:vAlign w:val="center"/>
          </w:tcPr>
          <w:p>
            <w:pPr>
              <w:adjustRightInd w:val="0"/>
              <w:snapToGrid w:val="0"/>
              <w:spacing w:line="600" w:lineRule="exact"/>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660" w:hRule="atLeast"/>
          <w:jc w:val="center"/>
        </w:trPr>
        <w:tc>
          <w:tcPr>
            <w:tcW w:w="14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第一制作者姓名</w:t>
            </w:r>
          </w:p>
        </w:tc>
        <w:tc>
          <w:tcPr>
            <w:tcW w:w="169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sz w:val="24"/>
                <w:szCs w:val="24"/>
              </w:rPr>
            </w:pPr>
          </w:p>
        </w:tc>
        <w:tc>
          <w:tcPr>
            <w:tcW w:w="2031"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联系地址</w:t>
            </w:r>
          </w:p>
        </w:tc>
        <w:tc>
          <w:tcPr>
            <w:tcW w:w="4254"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1622" w:hRule="atLeast"/>
          <w:jc w:val="center"/>
        </w:trPr>
        <w:tc>
          <w:tcPr>
            <w:tcW w:w="14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作品主要</w:t>
            </w:r>
          </w:p>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特点</w:t>
            </w:r>
          </w:p>
        </w:tc>
        <w:tc>
          <w:tcPr>
            <w:tcW w:w="7981" w:type="dxa"/>
            <w:gridSpan w:val="4"/>
            <w:tcBorders>
              <w:top w:val="single" w:color="auto" w:sz="4" w:space="0"/>
              <w:left w:val="nil"/>
              <w:bottom w:val="single" w:color="auto" w:sz="4" w:space="0"/>
              <w:right w:val="single" w:color="auto" w:sz="4" w:space="0"/>
            </w:tcBorders>
            <w:noWrap w:val="0"/>
            <w:vAlign w:val="top"/>
          </w:tcPr>
          <w:p>
            <w:pPr>
              <w:spacing w:line="440" w:lineRule="exact"/>
              <w:rPr>
                <w:rFonts w:hint="eastAsia" w:ascii="宋体" w:hAnsi="宋体" w:eastAsia="宋体" w:cs="宋体"/>
                <w:sz w:val="24"/>
                <w:szCs w:val="24"/>
              </w:rPr>
            </w:pPr>
            <w:r>
              <w:rPr>
                <w:rFonts w:hint="eastAsia" w:ascii="宋体" w:hAnsi="宋体" w:eastAsia="宋体" w:cs="宋体"/>
                <w:sz w:val="24"/>
                <w:szCs w:val="24"/>
              </w:rPr>
              <w:t>（包括作品简介、特色亮点等，300字以内）</w:t>
            </w:r>
          </w:p>
          <w:p>
            <w:pPr>
              <w:adjustRightInd w:val="0"/>
              <w:snapToGrid w:val="0"/>
              <w:rPr>
                <w:rFonts w:hint="eastAsia" w:ascii="宋体" w:hAnsi="宋体" w:eastAsia="宋体" w:cs="宋体"/>
                <w:sz w:val="24"/>
                <w:szCs w:val="24"/>
              </w:rPr>
            </w:pPr>
          </w:p>
          <w:p>
            <w:pPr>
              <w:adjustRightInd w:val="0"/>
              <w:snapToGrid w:val="0"/>
              <w:rPr>
                <w:rFonts w:hint="eastAsia" w:ascii="宋体" w:hAnsi="宋体" w:eastAsia="宋体" w:cs="宋体"/>
                <w:sz w:val="24"/>
                <w:szCs w:val="24"/>
              </w:rPr>
            </w:pPr>
          </w:p>
          <w:p>
            <w:pPr>
              <w:adjustRightInd w:val="0"/>
              <w:snapToGrid w:val="0"/>
              <w:rPr>
                <w:rFonts w:hint="eastAsia" w:ascii="宋体" w:hAnsi="宋体" w:eastAsia="宋体" w:cs="宋体"/>
                <w:sz w:val="24"/>
                <w:szCs w:val="24"/>
              </w:rPr>
            </w:pPr>
          </w:p>
          <w:p>
            <w:pPr>
              <w:adjustRightInd w:val="0"/>
              <w:snapToGrid w:val="0"/>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1385" w:hRule="atLeast"/>
          <w:jc w:val="center"/>
        </w:trPr>
        <w:tc>
          <w:tcPr>
            <w:tcW w:w="14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作品</w:t>
            </w:r>
          </w:p>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运行说明</w:t>
            </w:r>
          </w:p>
        </w:tc>
        <w:tc>
          <w:tcPr>
            <w:tcW w:w="7981" w:type="dxa"/>
            <w:gridSpan w:val="4"/>
            <w:tcBorders>
              <w:top w:val="single" w:color="auto" w:sz="4" w:space="0"/>
              <w:left w:val="nil"/>
              <w:bottom w:val="single" w:color="auto" w:sz="4" w:space="0"/>
              <w:right w:val="single" w:color="auto" w:sz="4" w:space="0"/>
            </w:tcBorders>
            <w:noWrap w:val="0"/>
            <w:vAlign w:val="top"/>
          </w:tcPr>
          <w:p>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（简述作品运行所需环境和要求,300字以内）</w:t>
            </w:r>
          </w:p>
          <w:p>
            <w:pPr>
              <w:adjustRightInd w:val="0"/>
              <w:snapToGrid w:val="0"/>
              <w:rPr>
                <w:rFonts w:hint="eastAsia" w:ascii="宋体" w:hAnsi="宋体" w:eastAsia="宋体" w:cs="宋体"/>
                <w:sz w:val="24"/>
                <w:szCs w:val="24"/>
              </w:rPr>
            </w:pPr>
          </w:p>
          <w:p>
            <w:pPr>
              <w:adjustRightInd w:val="0"/>
              <w:snapToGrid w:val="0"/>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1025" w:hRule="atLeast"/>
          <w:jc w:val="center"/>
        </w:trPr>
        <w:tc>
          <w:tcPr>
            <w:tcW w:w="14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hint="eastAsia" w:ascii="宋体" w:hAnsi="宋体" w:eastAsia="宋体" w:cs="宋体"/>
                <w:sz w:val="24"/>
                <w:szCs w:val="24"/>
              </w:rPr>
            </w:pPr>
            <w:r>
              <w:rPr>
                <w:rFonts w:hint="eastAsia" w:ascii="宋体" w:hAnsi="宋体" w:eastAsia="宋体" w:cs="宋体"/>
                <w:sz w:val="24"/>
                <w:szCs w:val="24"/>
              </w:rPr>
              <w:t>共享</w:t>
            </w:r>
          </w:p>
          <w:p>
            <w:pPr>
              <w:adjustRightInd w:val="0"/>
              <w:snapToGrid w:val="0"/>
              <w:spacing w:line="440" w:lineRule="exact"/>
              <w:jc w:val="center"/>
              <w:rPr>
                <w:rFonts w:hint="eastAsia" w:ascii="宋体" w:hAnsi="宋体" w:eastAsia="宋体" w:cs="宋体"/>
                <w:sz w:val="24"/>
                <w:szCs w:val="24"/>
              </w:rPr>
            </w:pPr>
            <w:r>
              <w:rPr>
                <w:rFonts w:hint="eastAsia" w:ascii="宋体" w:hAnsi="宋体" w:eastAsia="宋体" w:cs="宋体"/>
                <w:sz w:val="24"/>
                <w:szCs w:val="24"/>
              </w:rPr>
              <w:t>说明</w:t>
            </w:r>
          </w:p>
        </w:tc>
        <w:tc>
          <w:tcPr>
            <w:tcW w:w="7981" w:type="dxa"/>
            <w:gridSpan w:val="4"/>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jc w:val="left"/>
              <w:rPr>
                <w:rFonts w:hint="eastAsia" w:ascii="宋体" w:hAnsi="宋体" w:eastAsia="宋体" w:cs="宋体"/>
                <w:sz w:val="24"/>
                <w:szCs w:val="24"/>
              </w:rPr>
            </w:pPr>
            <w:r>
              <w:rPr>
                <w:rFonts w:hint="eastAsia" w:ascii="宋体" w:hAnsi="宋体" w:eastAsia="宋体" w:cs="宋体"/>
                <w:sz w:val="24"/>
                <w:szCs w:val="24"/>
              </w:rPr>
              <w:t>所有活动参评者均视为默认同意将所参评的作品在“海南省教育资源公共服务平台”免费共享。</w:t>
            </w:r>
          </w:p>
        </w:tc>
      </w:tr>
    </w:tbl>
    <w:p>
      <w:pPr>
        <w:spacing w:line="520" w:lineRule="exact"/>
        <w:rPr>
          <w:rFonts w:hint="eastAsia" w:ascii="宋体" w:hAnsi="宋体"/>
          <w:sz w:val="24"/>
          <w:szCs w:val="24"/>
        </w:rPr>
      </w:pPr>
      <w:r>
        <w:rPr>
          <w:rFonts w:hint="eastAsia" w:ascii="宋体" w:hAnsi="宋体"/>
          <w:sz w:val="24"/>
          <w:szCs w:val="24"/>
        </w:rPr>
        <w:t xml:space="preserve">我（们）在此申明所报送作品是我（们）原创构思并制作，不涉及他人的著作权。              </w:t>
      </w:r>
    </w:p>
    <w:p>
      <w:pPr>
        <w:spacing w:line="520" w:lineRule="exact"/>
        <w:jc w:val="center"/>
        <w:rPr>
          <w:rFonts w:hint="eastAsia" w:ascii="宋体" w:hAnsi="宋体"/>
          <w:sz w:val="24"/>
          <w:szCs w:val="24"/>
          <w:u w:val="single"/>
        </w:rPr>
      </w:pPr>
      <w:r>
        <w:rPr>
          <w:rFonts w:hint="eastAsia" w:ascii="宋体" w:hAnsi="宋体"/>
          <w:sz w:val="24"/>
          <w:szCs w:val="24"/>
        </w:rPr>
        <w:t xml:space="preserve">                 作者签名（手写）：</w:t>
      </w:r>
      <w:r>
        <w:rPr>
          <w:rFonts w:hint="eastAsia" w:ascii="宋体" w:hAnsi="宋体"/>
          <w:sz w:val="24"/>
          <w:szCs w:val="24"/>
          <w:u w:val="single"/>
        </w:rPr>
        <w:t xml:space="preserve">                    </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szCs w:val="24"/>
        </w:rPr>
        <w:sectPr>
          <w:footerReference r:id="rId3" w:type="default"/>
          <w:pgSz w:w="11906" w:h="16838"/>
          <w:pgMar w:top="1814" w:right="1418" w:bottom="1440" w:left="1474" w:header="851" w:footer="1134" w:gutter="0"/>
          <w:pgNumType w:fmt="decimal"/>
          <w:cols w:space="720" w:num="1"/>
          <w:docGrid w:type="lines" w:linePitch="312" w:charSpace="0"/>
        </w:sectPr>
      </w:pPr>
      <w:r>
        <w:rPr>
          <w:rFonts w:hint="eastAsia" w:ascii="宋体" w:hAnsi="宋体"/>
          <w:sz w:val="24"/>
          <w:szCs w:val="24"/>
        </w:rPr>
        <w:t xml:space="preserve">                                                 年   月    </w:t>
      </w:r>
    </w:p>
    <w:p>
      <w:pPr>
        <w:keepNext w:val="0"/>
        <w:keepLines w:val="0"/>
        <w:pageBreakBefore w:val="0"/>
        <w:widowControl w:val="0"/>
        <w:kinsoku/>
        <w:wordWrap/>
        <w:overflowPunct/>
        <w:topLinePunct w:val="0"/>
        <w:autoSpaceDN/>
        <w:bidi w:val="0"/>
        <w:adjustRightInd/>
        <w:snapToGrid/>
        <w:spacing w:line="600" w:lineRule="exact"/>
        <w:textAlignment w:val="auto"/>
        <w:rPr>
          <w:rFonts w:hint="eastAsia" w:ascii="宋体" w:hAnsi="宋体" w:eastAsia="黑体"/>
          <w:b/>
          <w:bCs/>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p>
    <w:p>
      <w:pPr>
        <w:keepNext w:val="0"/>
        <w:keepLines w:val="0"/>
        <w:pageBreakBefore w:val="0"/>
        <w:widowControl w:val="0"/>
        <w:kinsoku/>
        <w:wordWrap/>
        <w:overflowPunct/>
        <w:topLinePunct w:val="0"/>
        <w:autoSpaceDE w:val="0"/>
        <w:autoSpaceDN/>
        <w:bidi w:val="0"/>
        <w:adjustRightInd/>
        <w:snapToGrid/>
        <w:spacing w:line="600" w:lineRule="exact"/>
        <w:jc w:val="both"/>
        <w:textAlignment w:val="auto"/>
        <w:rPr>
          <w:rFonts w:hint="eastAsia" w:ascii="方正小标宋简体" w:eastAsia="方正小标宋简体"/>
          <w:sz w:val="44"/>
          <w:szCs w:val="44"/>
        </w:rPr>
      </w:pPr>
      <w:r>
        <w:rPr>
          <w:rFonts w:hint="eastAsia" w:ascii="方正小标宋简体" w:eastAsia="方正小标宋简体"/>
          <w:sz w:val="44"/>
          <w:szCs w:val="44"/>
        </w:rPr>
        <w:t xml:space="preserve"> </w:t>
      </w:r>
    </w:p>
    <w:p>
      <w:pPr>
        <w:autoSpaceDE w:val="0"/>
        <w:spacing w:after="312" w:afterLines="100" w:line="700" w:lineRule="exact"/>
        <w:jc w:val="center"/>
        <w:rPr>
          <w:rFonts w:hint="eastAsia" w:ascii="方正小标宋简体" w:eastAsia="方正小标宋简体"/>
          <w:sz w:val="44"/>
          <w:szCs w:val="44"/>
        </w:rPr>
      </w:pPr>
      <w:r>
        <w:rPr>
          <w:rFonts w:hint="eastAsia" w:ascii="方正小标宋简体" w:eastAsia="方正小标宋简体"/>
          <w:sz w:val="44"/>
          <w:szCs w:val="44"/>
          <w:u w:val="single"/>
        </w:rPr>
        <w:t xml:space="preserve">       </w:t>
      </w:r>
      <w:r>
        <w:rPr>
          <w:rFonts w:hint="eastAsia" w:ascii="方正小标宋简体" w:eastAsia="方正小标宋简体"/>
          <w:sz w:val="44"/>
          <w:szCs w:val="44"/>
          <w:lang w:val="en-US" w:eastAsia="zh-CN"/>
        </w:rPr>
        <w:t>学院</w:t>
      </w:r>
      <w:r>
        <w:rPr>
          <w:rFonts w:hint="eastAsia" w:ascii="方正小标宋简体" w:eastAsia="方正小标宋简体"/>
          <w:sz w:val="44"/>
          <w:szCs w:val="44"/>
        </w:rPr>
        <w:t>参评作品明细表</w:t>
      </w:r>
    </w:p>
    <w:tbl>
      <w:tblPr>
        <w:tblStyle w:val="5"/>
        <w:tblW w:w="10256" w:type="dxa"/>
        <w:jc w:val="center"/>
        <w:tblLayout w:type="fixed"/>
        <w:tblCellMar>
          <w:top w:w="0" w:type="dxa"/>
          <w:left w:w="108" w:type="dxa"/>
          <w:bottom w:w="0" w:type="dxa"/>
          <w:right w:w="108" w:type="dxa"/>
        </w:tblCellMar>
      </w:tblPr>
      <w:tblGrid>
        <w:gridCol w:w="586"/>
        <w:gridCol w:w="950"/>
        <w:gridCol w:w="1098"/>
        <w:gridCol w:w="770"/>
        <w:gridCol w:w="810"/>
        <w:gridCol w:w="1222"/>
        <w:gridCol w:w="1765"/>
        <w:gridCol w:w="1466"/>
        <w:gridCol w:w="817"/>
        <w:gridCol w:w="772"/>
      </w:tblGrid>
      <w:tr>
        <w:tblPrEx>
          <w:tblCellMar>
            <w:top w:w="0" w:type="dxa"/>
            <w:left w:w="108" w:type="dxa"/>
            <w:bottom w:w="0" w:type="dxa"/>
            <w:right w:w="108" w:type="dxa"/>
          </w:tblCellMar>
        </w:tblPrEx>
        <w:trPr>
          <w:cantSplit/>
          <w:trHeight w:val="90" w:hRule="atLeast"/>
          <w:jc w:val="center"/>
        </w:trPr>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b/>
                <w:bCs/>
                <w:sz w:val="24"/>
                <w:szCs w:val="24"/>
              </w:rPr>
            </w:pPr>
            <w:r>
              <w:rPr>
                <w:rFonts w:hint="eastAsia" w:ascii="宋体" w:hAnsi="宋体" w:eastAsia="宋体" w:cs="宋体"/>
                <w:b/>
                <w:bCs/>
                <w:sz w:val="24"/>
                <w:szCs w:val="24"/>
              </w:rPr>
              <w:t>编号</w:t>
            </w:r>
          </w:p>
        </w:tc>
        <w:tc>
          <w:tcPr>
            <w:tcW w:w="95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b/>
                <w:bCs/>
                <w:sz w:val="24"/>
                <w:szCs w:val="24"/>
              </w:rPr>
            </w:pPr>
            <w:r>
              <w:rPr>
                <w:rFonts w:hint="eastAsia" w:ascii="宋体" w:hAnsi="宋体" w:eastAsia="宋体" w:cs="宋体"/>
                <w:b/>
                <w:bCs/>
                <w:sz w:val="24"/>
                <w:szCs w:val="24"/>
              </w:rPr>
              <w:t>参评</w:t>
            </w:r>
          </w:p>
          <w:p>
            <w:pPr>
              <w:spacing w:line="300" w:lineRule="exact"/>
              <w:jc w:val="center"/>
              <w:rPr>
                <w:rFonts w:hint="eastAsia" w:ascii="宋体" w:hAnsi="宋体" w:eastAsia="宋体" w:cs="宋体"/>
                <w:b/>
                <w:bCs/>
                <w:sz w:val="24"/>
                <w:szCs w:val="24"/>
              </w:rPr>
            </w:pPr>
            <w:r>
              <w:rPr>
                <w:rFonts w:hint="eastAsia" w:ascii="宋体" w:hAnsi="宋体" w:eastAsia="宋体" w:cs="宋体"/>
                <w:b/>
                <w:bCs/>
                <w:sz w:val="24"/>
                <w:szCs w:val="24"/>
              </w:rPr>
              <w:t>单位</w:t>
            </w:r>
          </w:p>
        </w:tc>
        <w:tc>
          <w:tcPr>
            <w:tcW w:w="1098"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b/>
                <w:bCs/>
                <w:sz w:val="24"/>
                <w:szCs w:val="24"/>
              </w:rPr>
            </w:pPr>
            <w:r>
              <w:rPr>
                <w:rFonts w:hint="eastAsia" w:ascii="宋体" w:hAnsi="宋体" w:eastAsia="宋体" w:cs="宋体"/>
                <w:b/>
                <w:bCs/>
                <w:sz w:val="24"/>
                <w:szCs w:val="24"/>
              </w:rPr>
              <w:t>作品</w:t>
            </w:r>
          </w:p>
          <w:p>
            <w:pPr>
              <w:spacing w:line="300" w:lineRule="exact"/>
              <w:jc w:val="center"/>
              <w:rPr>
                <w:rFonts w:hint="eastAsia" w:ascii="宋体" w:hAnsi="宋体" w:eastAsia="宋体" w:cs="宋体"/>
                <w:b/>
                <w:bCs/>
                <w:sz w:val="24"/>
                <w:szCs w:val="24"/>
              </w:rPr>
            </w:pPr>
            <w:r>
              <w:rPr>
                <w:rFonts w:hint="eastAsia" w:ascii="宋体" w:hAnsi="宋体" w:eastAsia="宋体" w:cs="宋体"/>
                <w:b/>
                <w:bCs/>
                <w:sz w:val="24"/>
                <w:szCs w:val="24"/>
              </w:rPr>
              <w:t>题名</w:t>
            </w:r>
          </w:p>
        </w:tc>
        <w:tc>
          <w:tcPr>
            <w:tcW w:w="77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b/>
                <w:bCs/>
                <w:sz w:val="24"/>
                <w:szCs w:val="24"/>
              </w:rPr>
            </w:pPr>
            <w:r>
              <w:rPr>
                <w:rFonts w:hint="eastAsia" w:ascii="宋体" w:hAnsi="宋体" w:eastAsia="宋体" w:cs="宋体"/>
                <w:b/>
                <w:bCs/>
                <w:sz w:val="24"/>
                <w:szCs w:val="24"/>
              </w:rPr>
              <w:t>学科</w:t>
            </w:r>
          </w:p>
        </w:tc>
        <w:tc>
          <w:tcPr>
            <w:tcW w:w="81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b/>
                <w:bCs/>
                <w:sz w:val="24"/>
                <w:szCs w:val="24"/>
              </w:rPr>
            </w:pPr>
            <w:r>
              <w:rPr>
                <w:rFonts w:hint="eastAsia" w:ascii="宋体" w:hAnsi="宋体" w:eastAsia="宋体" w:cs="宋体"/>
                <w:b/>
                <w:bCs/>
                <w:sz w:val="24"/>
                <w:szCs w:val="24"/>
              </w:rPr>
              <w:t>参赛项目</w:t>
            </w:r>
          </w:p>
        </w:tc>
        <w:tc>
          <w:tcPr>
            <w:tcW w:w="122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b/>
                <w:bCs/>
                <w:sz w:val="24"/>
                <w:szCs w:val="24"/>
              </w:rPr>
            </w:pPr>
            <w:r>
              <w:rPr>
                <w:rFonts w:hint="eastAsia" w:ascii="宋体" w:hAnsi="宋体" w:eastAsia="宋体" w:cs="宋体"/>
                <w:b/>
                <w:bCs/>
                <w:sz w:val="24"/>
                <w:szCs w:val="24"/>
              </w:rPr>
              <w:t>制作者</w:t>
            </w:r>
          </w:p>
        </w:tc>
        <w:tc>
          <w:tcPr>
            <w:tcW w:w="1765"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b/>
                <w:bCs/>
                <w:sz w:val="24"/>
                <w:szCs w:val="24"/>
              </w:rPr>
            </w:pPr>
            <w:r>
              <w:rPr>
                <w:rFonts w:hint="eastAsia" w:ascii="宋体" w:hAnsi="宋体" w:eastAsia="宋体" w:cs="宋体"/>
                <w:b/>
                <w:bCs/>
                <w:sz w:val="24"/>
                <w:szCs w:val="24"/>
              </w:rPr>
              <w:t>联系电话</w:t>
            </w:r>
          </w:p>
        </w:tc>
        <w:tc>
          <w:tcPr>
            <w:tcW w:w="1466"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b/>
                <w:bCs/>
                <w:sz w:val="24"/>
                <w:szCs w:val="24"/>
              </w:rPr>
            </w:pPr>
            <w:r>
              <w:rPr>
                <w:rFonts w:hint="eastAsia" w:ascii="宋体" w:hAnsi="宋体" w:eastAsia="宋体" w:cs="宋体"/>
                <w:b/>
                <w:bCs/>
                <w:sz w:val="24"/>
                <w:szCs w:val="24"/>
              </w:rPr>
              <w:t>适用</w:t>
            </w:r>
          </w:p>
          <w:p>
            <w:pPr>
              <w:spacing w:line="300" w:lineRule="exact"/>
              <w:jc w:val="center"/>
              <w:rPr>
                <w:rFonts w:hint="eastAsia" w:ascii="宋体" w:hAnsi="宋体" w:eastAsia="宋体" w:cs="宋体"/>
                <w:b/>
                <w:bCs/>
                <w:sz w:val="24"/>
                <w:szCs w:val="24"/>
              </w:rPr>
            </w:pPr>
            <w:r>
              <w:rPr>
                <w:rFonts w:hint="eastAsia" w:ascii="宋体" w:hAnsi="宋体" w:eastAsia="宋体" w:cs="宋体"/>
                <w:b/>
                <w:bCs/>
                <w:sz w:val="24"/>
                <w:szCs w:val="24"/>
              </w:rPr>
              <w:t>学段及年级</w:t>
            </w:r>
          </w:p>
        </w:tc>
        <w:tc>
          <w:tcPr>
            <w:tcW w:w="817"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b/>
                <w:bCs/>
                <w:sz w:val="24"/>
                <w:szCs w:val="24"/>
              </w:rPr>
            </w:pPr>
            <w:r>
              <w:rPr>
                <w:rFonts w:hint="eastAsia" w:ascii="宋体" w:hAnsi="宋体" w:eastAsia="宋体" w:cs="宋体"/>
                <w:b/>
                <w:bCs/>
                <w:sz w:val="24"/>
                <w:szCs w:val="24"/>
              </w:rPr>
              <w:t>教材版本</w:t>
            </w:r>
          </w:p>
        </w:tc>
        <w:tc>
          <w:tcPr>
            <w:tcW w:w="77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b/>
                <w:bCs/>
                <w:sz w:val="24"/>
                <w:szCs w:val="24"/>
              </w:rPr>
            </w:pPr>
            <w:r>
              <w:rPr>
                <w:rFonts w:hint="eastAsia" w:ascii="宋体" w:hAnsi="宋体" w:eastAsia="宋体" w:cs="宋体"/>
                <w:b/>
                <w:bCs/>
                <w:sz w:val="24"/>
                <w:szCs w:val="24"/>
              </w:rPr>
              <w:t>初评奖项</w:t>
            </w:r>
          </w:p>
        </w:tc>
      </w:tr>
      <w:tr>
        <w:tblPrEx>
          <w:tblCellMar>
            <w:top w:w="0" w:type="dxa"/>
            <w:left w:w="108" w:type="dxa"/>
            <w:bottom w:w="0" w:type="dxa"/>
            <w:right w:w="108" w:type="dxa"/>
          </w:tblCellMar>
        </w:tblPrEx>
        <w:trPr>
          <w:trHeight w:val="924" w:hRule="atLeast"/>
          <w:jc w:val="center"/>
        </w:trPr>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95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sz w:val="24"/>
                <w:szCs w:val="24"/>
              </w:rPr>
            </w:pPr>
          </w:p>
        </w:tc>
        <w:tc>
          <w:tcPr>
            <w:tcW w:w="1098"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sz w:val="24"/>
                <w:szCs w:val="24"/>
              </w:rPr>
            </w:pPr>
          </w:p>
        </w:tc>
        <w:tc>
          <w:tcPr>
            <w:tcW w:w="77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sz w:val="24"/>
                <w:szCs w:val="24"/>
              </w:rPr>
            </w:pPr>
          </w:p>
        </w:tc>
        <w:tc>
          <w:tcPr>
            <w:tcW w:w="81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sz w:val="24"/>
                <w:szCs w:val="24"/>
              </w:rPr>
            </w:pPr>
          </w:p>
        </w:tc>
        <w:tc>
          <w:tcPr>
            <w:tcW w:w="122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sz w:val="24"/>
                <w:szCs w:val="24"/>
              </w:rPr>
            </w:pPr>
          </w:p>
        </w:tc>
        <w:tc>
          <w:tcPr>
            <w:tcW w:w="1765"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sz w:val="24"/>
                <w:szCs w:val="24"/>
              </w:rPr>
            </w:pPr>
          </w:p>
        </w:tc>
        <w:tc>
          <w:tcPr>
            <w:tcW w:w="1466"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sz w:val="24"/>
                <w:szCs w:val="24"/>
              </w:rPr>
            </w:pPr>
          </w:p>
        </w:tc>
        <w:tc>
          <w:tcPr>
            <w:tcW w:w="817"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sz w:val="24"/>
                <w:szCs w:val="24"/>
              </w:rPr>
            </w:pPr>
          </w:p>
        </w:tc>
        <w:tc>
          <w:tcPr>
            <w:tcW w:w="77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924" w:hRule="atLeast"/>
          <w:jc w:val="center"/>
        </w:trPr>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95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sz w:val="24"/>
                <w:szCs w:val="24"/>
              </w:rPr>
            </w:pPr>
          </w:p>
        </w:tc>
        <w:tc>
          <w:tcPr>
            <w:tcW w:w="1098"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sz w:val="24"/>
                <w:szCs w:val="24"/>
              </w:rPr>
            </w:pPr>
          </w:p>
        </w:tc>
        <w:tc>
          <w:tcPr>
            <w:tcW w:w="77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sz w:val="24"/>
                <w:szCs w:val="24"/>
              </w:rPr>
            </w:pPr>
          </w:p>
        </w:tc>
        <w:tc>
          <w:tcPr>
            <w:tcW w:w="81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sz w:val="24"/>
                <w:szCs w:val="24"/>
              </w:rPr>
            </w:pPr>
          </w:p>
        </w:tc>
        <w:tc>
          <w:tcPr>
            <w:tcW w:w="122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sz w:val="24"/>
                <w:szCs w:val="24"/>
              </w:rPr>
            </w:pPr>
          </w:p>
        </w:tc>
        <w:tc>
          <w:tcPr>
            <w:tcW w:w="1765"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sz w:val="24"/>
                <w:szCs w:val="24"/>
              </w:rPr>
            </w:pPr>
          </w:p>
        </w:tc>
        <w:tc>
          <w:tcPr>
            <w:tcW w:w="1466"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sz w:val="24"/>
                <w:szCs w:val="24"/>
              </w:rPr>
            </w:pPr>
          </w:p>
        </w:tc>
        <w:tc>
          <w:tcPr>
            <w:tcW w:w="817"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sz w:val="24"/>
                <w:szCs w:val="24"/>
              </w:rPr>
            </w:pPr>
          </w:p>
        </w:tc>
        <w:tc>
          <w:tcPr>
            <w:tcW w:w="77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924" w:hRule="atLeast"/>
          <w:jc w:val="center"/>
        </w:trPr>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95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sz w:val="24"/>
                <w:szCs w:val="24"/>
              </w:rPr>
            </w:pPr>
          </w:p>
        </w:tc>
        <w:tc>
          <w:tcPr>
            <w:tcW w:w="1098"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sz w:val="24"/>
                <w:szCs w:val="24"/>
              </w:rPr>
            </w:pPr>
          </w:p>
        </w:tc>
        <w:tc>
          <w:tcPr>
            <w:tcW w:w="77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sz w:val="24"/>
                <w:szCs w:val="24"/>
              </w:rPr>
            </w:pPr>
          </w:p>
        </w:tc>
        <w:tc>
          <w:tcPr>
            <w:tcW w:w="81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sz w:val="24"/>
                <w:szCs w:val="24"/>
              </w:rPr>
            </w:pPr>
          </w:p>
        </w:tc>
        <w:tc>
          <w:tcPr>
            <w:tcW w:w="122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sz w:val="24"/>
                <w:szCs w:val="24"/>
              </w:rPr>
            </w:pPr>
          </w:p>
        </w:tc>
        <w:tc>
          <w:tcPr>
            <w:tcW w:w="1765"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sz w:val="24"/>
                <w:szCs w:val="24"/>
              </w:rPr>
            </w:pPr>
          </w:p>
        </w:tc>
        <w:tc>
          <w:tcPr>
            <w:tcW w:w="1466"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sz w:val="24"/>
                <w:szCs w:val="24"/>
              </w:rPr>
            </w:pPr>
          </w:p>
        </w:tc>
        <w:tc>
          <w:tcPr>
            <w:tcW w:w="817"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sz w:val="24"/>
                <w:szCs w:val="24"/>
              </w:rPr>
            </w:pPr>
          </w:p>
        </w:tc>
        <w:tc>
          <w:tcPr>
            <w:tcW w:w="77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924" w:hRule="atLeast"/>
          <w:jc w:val="center"/>
        </w:trPr>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spacing w:val="-20"/>
                <w:sz w:val="24"/>
                <w:szCs w:val="24"/>
              </w:rPr>
            </w:pPr>
            <w:r>
              <w:rPr>
                <w:rFonts w:hint="eastAsia" w:ascii="宋体" w:hAnsi="宋体" w:eastAsia="宋体" w:cs="宋体"/>
                <w:spacing w:val="-20"/>
                <w:sz w:val="24"/>
                <w:szCs w:val="24"/>
              </w:rPr>
              <w:t>..</w:t>
            </w:r>
          </w:p>
        </w:tc>
        <w:tc>
          <w:tcPr>
            <w:tcW w:w="95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sz w:val="24"/>
                <w:szCs w:val="24"/>
              </w:rPr>
            </w:pPr>
          </w:p>
        </w:tc>
        <w:tc>
          <w:tcPr>
            <w:tcW w:w="1098"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sz w:val="24"/>
                <w:szCs w:val="24"/>
              </w:rPr>
            </w:pPr>
          </w:p>
        </w:tc>
        <w:tc>
          <w:tcPr>
            <w:tcW w:w="77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sz w:val="24"/>
                <w:szCs w:val="24"/>
              </w:rPr>
            </w:pPr>
          </w:p>
        </w:tc>
        <w:tc>
          <w:tcPr>
            <w:tcW w:w="81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sz w:val="24"/>
                <w:szCs w:val="24"/>
              </w:rPr>
            </w:pPr>
          </w:p>
        </w:tc>
        <w:tc>
          <w:tcPr>
            <w:tcW w:w="122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sz w:val="24"/>
                <w:szCs w:val="24"/>
              </w:rPr>
            </w:pPr>
          </w:p>
        </w:tc>
        <w:tc>
          <w:tcPr>
            <w:tcW w:w="1765"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sz w:val="24"/>
                <w:szCs w:val="24"/>
              </w:rPr>
            </w:pPr>
          </w:p>
        </w:tc>
        <w:tc>
          <w:tcPr>
            <w:tcW w:w="1466"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sz w:val="24"/>
                <w:szCs w:val="24"/>
              </w:rPr>
            </w:pPr>
          </w:p>
        </w:tc>
        <w:tc>
          <w:tcPr>
            <w:tcW w:w="817"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sz w:val="24"/>
                <w:szCs w:val="24"/>
              </w:rPr>
            </w:pPr>
          </w:p>
        </w:tc>
        <w:tc>
          <w:tcPr>
            <w:tcW w:w="77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sz w:val="24"/>
                <w:szCs w:val="24"/>
              </w:rPr>
            </w:pPr>
          </w:p>
        </w:tc>
      </w:tr>
    </w:tbl>
    <w:p>
      <w:pPr>
        <w:keepNext w:val="0"/>
        <w:keepLines w:val="0"/>
        <w:pageBreakBefore w:val="0"/>
        <w:widowControl w:val="0"/>
        <w:kinsoku/>
        <w:wordWrap/>
        <w:overflowPunct/>
        <w:topLinePunct w:val="0"/>
        <w:autoSpaceDE/>
        <w:autoSpaceDN/>
        <w:bidi w:val="0"/>
        <w:adjustRightInd/>
        <w:snapToGrid/>
        <w:spacing w:line="400" w:lineRule="exact"/>
        <w:ind w:left="719" w:leftChars="228" w:hanging="240" w:hangingChars="100"/>
        <w:textAlignment w:val="auto"/>
        <w:rPr>
          <w:rFonts w:hint="eastAsia" w:ascii="宋体" w:hAnsi="宋体" w:eastAsia="宋体" w:cs="宋体"/>
          <w:sz w:val="24"/>
          <w:szCs w:val="24"/>
        </w:rPr>
      </w:pPr>
      <w:r>
        <w:rPr>
          <w:rFonts w:hint="eastAsia" w:ascii="宋体" w:hAnsi="宋体" w:eastAsia="宋体" w:cs="宋体"/>
          <w:sz w:val="24"/>
          <w:szCs w:val="24"/>
        </w:rPr>
        <w:t>注：请将此表excel电子版源文件发送至邮箱：</w:t>
      </w:r>
      <w:r>
        <w:rPr>
          <w:rFonts w:hint="eastAsia" w:ascii="宋体" w:hAnsi="宋体" w:cs="宋体"/>
          <w:sz w:val="24"/>
          <w:szCs w:val="24"/>
          <w:lang w:val="en-US" w:eastAsia="zh-CN"/>
        </w:rPr>
        <w:t>81563357@qq</w:t>
      </w:r>
      <w:r>
        <w:rPr>
          <w:rFonts w:hint="eastAsia" w:ascii="宋体" w:hAnsi="宋体" w:eastAsia="宋体" w:cs="宋体"/>
          <w:sz w:val="24"/>
          <w:szCs w:val="24"/>
        </w:rPr>
        <w:t>.com。</w:t>
      </w:r>
    </w:p>
    <w:p>
      <w:pPr>
        <w:spacing w:line="520" w:lineRule="exact"/>
        <w:rPr>
          <w:rFonts w:hint="eastAsia" w:ascii="黑体" w:hAnsi="黑体" w:eastAsia="黑体"/>
          <w:sz w:val="32"/>
          <w:szCs w:val="32"/>
        </w:rPr>
      </w:pPr>
    </w:p>
    <w:p>
      <w:pPr>
        <w:spacing w:line="520" w:lineRule="exact"/>
        <w:rPr>
          <w:rFonts w:hint="eastAsia" w:ascii="黑体" w:hAnsi="黑体" w:eastAsia="黑体"/>
          <w:sz w:val="32"/>
          <w:szCs w:val="32"/>
        </w:rPr>
      </w:pPr>
    </w:p>
    <w:p>
      <w:pPr>
        <w:spacing w:line="520" w:lineRule="exact"/>
        <w:rPr>
          <w:rFonts w:hint="eastAsia" w:ascii="黑体" w:hAnsi="黑体" w:eastAsia="黑体"/>
          <w:sz w:val="32"/>
          <w:szCs w:val="32"/>
        </w:rPr>
      </w:pPr>
    </w:p>
    <w:p>
      <w:pPr>
        <w:spacing w:line="520" w:lineRule="exact"/>
        <w:rPr>
          <w:rFonts w:hint="eastAsia" w:ascii="黑体" w:hAnsi="黑体" w:eastAsia="黑体"/>
          <w:sz w:val="32"/>
          <w:szCs w:val="32"/>
        </w:rPr>
      </w:pPr>
    </w:p>
    <w:p>
      <w:pPr>
        <w:spacing w:line="520" w:lineRule="exact"/>
        <w:rPr>
          <w:rFonts w:hint="eastAsia" w:ascii="黑体" w:hAnsi="黑体" w:eastAsia="黑体"/>
          <w:sz w:val="32"/>
          <w:szCs w:val="32"/>
        </w:rPr>
      </w:pPr>
    </w:p>
    <w:p>
      <w:pPr>
        <w:spacing w:line="520" w:lineRule="exact"/>
        <w:rPr>
          <w:rFonts w:hint="eastAsia" w:ascii="黑体" w:hAnsi="黑体" w:eastAsia="黑体"/>
          <w:sz w:val="32"/>
          <w:szCs w:val="32"/>
        </w:rPr>
      </w:pPr>
    </w:p>
    <w:p>
      <w:pPr>
        <w:spacing w:line="520" w:lineRule="exact"/>
        <w:rPr>
          <w:rFonts w:hint="eastAsia" w:ascii="黑体" w:hAnsi="黑体" w:eastAsia="黑体"/>
          <w:sz w:val="32"/>
          <w:szCs w:val="32"/>
        </w:rPr>
      </w:pPr>
    </w:p>
    <w:p>
      <w:pPr>
        <w:spacing w:line="520" w:lineRule="exact"/>
        <w:rPr>
          <w:rFonts w:hint="eastAsia" w:ascii="黑体" w:hAnsi="黑体" w:eastAsia="黑体"/>
          <w:sz w:val="32"/>
          <w:szCs w:val="32"/>
        </w:rPr>
      </w:pPr>
    </w:p>
    <w:p>
      <w:pPr>
        <w:spacing w:line="520" w:lineRule="exact"/>
        <w:rPr>
          <w:rFonts w:hint="eastAsia" w:ascii="黑体" w:hAnsi="黑体" w:eastAsia="黑体"/>
          <w:sz w:val="32"/>
          <w:szCs w:val="32"/>
        </w:rPr>
      </w:pPr>
    </w:p>
    <w:p>
      <w:pPr>
        <w:spacing w:line="520" w:lineRule="exact"/>
        <w:rPr>
          <w:rFonts w:hint="eastAsia" w:ascii="黑体" w:hAnsi="黑体" w:eastAsia="黑体"/>
          <w:sz w:val="32"/>
          <w:szCs w:val="32"/>
        </w:rPr>
      </w:pPr>
    </w:p>
    <w:p>
      <w:pPr>
        <w:spacing w:line="520" w:lineRule="exact"/>
        <w:rPr>
          <w:rFonts w:hint="eastAsia" w:ascii="黑体" w:hAnsi="黑体" w:eastAsia="黑体"/>
          <w:sz w:val="32"/>
          <w:szCs w:val="32"/>
        </w:rPr>
      </w:pPr>
    </w:p>
    <w:p>
      <w:pPr>
        <w:spacing w:line="520" w:lineRule="exact"/>
        <w:rPr>
          <w:rFonts w:hint="eastAsia" w:ascii="黑体" w:hAnsi="黑体" w:eastAsia="黑体"/>
          <w:sz w:val="32"/>
          <w:szCs w:val="32"/>
        </w:rPr>
      </w:pPr>
    </w:p>
    <w:p>
      <w:pPr>
        <w:pStyle w:val="2"/>
        <w:rPr>
          <w:rFonts w:hint="eastAsia"/>
        </w:rPr>
      </w:pPr>
    </w:p>
    <w:p>
      <w:pPr>
        <w:spacing w:line="520" w:lineRule="exact"/>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3</w:t>
      </w:r>
    </w:p>
    <w:p>
      <w:pPr>
        <w:pStyle w:val="2"/>
        <w:rPr>
          <w:rFonts w:hint="eastAsia"/>
        </w:rPr>
      </w:pPr>
    </w:p>
    <w:p>
      <w:pPr>
        <w:autoSpaceDE w:val="0"/>
        <w:spacing w:line="700" w:lineRule="exact"/>
        <w:jc w:val="center"/>
        <w:rPr>
          <w:rFonts w:hint="eastAsia" w:ascii="宋体" w:hAnsi="宋体"/>
          <w:b/>
          <w:bCs/>
          <w:sz w:val="32"/>
          <w:szCs w:val="32"/>
        </w:rPr>
      </w:pPr>
      <w:r>
        <w:rPr>
          <w:rFonts w:hint="eastAsia" w:ascii="方正小标宋简体" w:eastAsia="方正小标宋简体"/>
          <w:sz w:val="44"/>
          <w:szCs w:val="44"/>
        </w:rPr>
        <w:t>组织单位作品推荐参考指标</w:t>
      </w:r>
    </w:p>
    <w:p>
      <w:pPr>
        <w:spacing w:after="93" w:afterLines="30" w:line="59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1.课件</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7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6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推荐指标</w:t>
            </w:r>
          </w:p>
        </w:tc>
        <w:tc>
          <w:tcPr>
            <w:tcW w:w="7403" w:type="dxa"/>
            <w:tcBorders>
              <w:top w:val="single" w:color="auto" w:sz="4" w:space="0"/>
              <w:left w:val="nil"/>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推荐要素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167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教学设计</w:t>
            </w:r>
          </w:p>
        </w:tc>
        <w:tc>
          <w:tcPr>
            <w:tcW w:w="7403"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宋体" w:hAnsi="宋体" w:eastAsia="宋体" w:cs="宋体"/>
                <w:sz w:val="24"/>
                <w:szCs w:val="24"/>
              </w:rPr>
            </w:pPr>
            <w:r>
              <w:rPr>
                <w:rFonts w:hint="eastAsia" w:ascii="宋体" w:hAnsi="宋体" w:eastAsia="宋体" w:cs="宋体"/>
                <w:sz w:val="24"/>
                <w:szCs w:val="24"/>
              </w:rPr>
              <w:t>教学目标、对象明确，教学策略得当；</w:t>
            </w:r>
          </w:p>
          <w:p>
            <w:pPr>
              <w:spacing w:line="360" w:lineRule="exact"/>
              <w:rPr>
                <w:rFonts w:hint="eastAsia" w:ascii="宋体" w:hAnsi="宋体" w:eastAsia="宋体" w:cs="宋体"/>
                <w:sz w:val="24"/>
                <w:szCs w:val="24"/>
              </w:rPr>
            </w:pPr>
            <w:r>
              <w:rPr>
                <w:rFonts w:hint="eastAsia" w:ascii="宋体" w:hAnsi="宋体" w:eastAsia="宋体" w:cs="宋体"/>
                <w:sz w:val="24"/>
                <w:szCs w:val="24"/>
              </w:rPr>
              <w:t>界面设计合理，风格统一，有必要的交互；</w:t>
            </w:r>
          </w:p>
          <w:p>
            <w:pPr>
              <w:spacing w:line="360" w:lineRule="exact"/>
              <w:rPr>
                <w:rFonts w:hint="eastAsia" w:ascii="宋体" w:hAnsi="宋体" w:eastAsia="宋体" w:cs="宋体"/>
                <w:sz w:val="24"/>
                <w:szCs w:val="24"/>
              </w:rPr>
            </w:pPr>
            <w:r>
              <w:rPr>
                <w:rFonts w:hint="eastAsia" w:ascii="宋体" w:hAnsi="宋体" w:eastAsia="宋体" w:cs="宋体"/>
                <w:sz w:val="24"/>
                <w:szCs w:val="24"/>
              </w:rPr>
              <w:t>有清晰的文字介绍和帮助文档。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167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内容呈现</w:t>
            </w:r>
          </w:p>
        </w:tc>
        <w:tc>
          <w:tcPr>
            <w:tcW w:w="7403"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宋体" w:hAnsi="宋体" w:eastAsia="宋体" w:cs="宋体"/>
                <w:sz w:val="24"/>
                <w:szCs w:val="24"/>
              </w:rPr>
            </w:pPr>
            <w:r>
              <w:rPr>
                <w:rFonts w:hint="eastAsia" w:ascii="宋体" w:hAnsi="宋体" w:eastAsia="宋体" w:cs="宋体"/>
                <w:sz w:val="24"/>
                <w:szCs w:val="24"/>
              </w:rPr>
              <w:t>内容丰富、科学，表述准确，术语规范；</w:t>
            </w:r>
          </w:p>
          <w:p>
            <w:pPr>
              <w:spacing w:line="360" w:lineRule="exact"/>
              <w:rPr>
                <w:rFonts w:hint="eastAsia" w:ascii="宋体" w:hAnsi="宋体" w:eastAsia="宋体" w:cs="宋体"/>
                <w:sz w:val="24"/>
                <w:szCs w:val="24"/>
              </w:rPr>
            </w:pPr>
            <w:r>
              <w:rPr>
                <w:rFonts w:hint="eastAsia" w:ascii="宋体" w:hAnsi="宋体" w:eastAsia="宋体" w:cs="宋体"/>
                <w:sz w:val="24"/>
                <w:szCs w:val="24"/>
              </w:rPr>
              <w:t>选材适当，表现方式合理；</w:t>
            </w:r>
          </w:p>
          <w:p>
            <w:pPr>
              <w:spacing w:line="360" w:lineRule="exact"/>
              <w:rPr>
                <w:rFonts w:hint="eastAsia" w:ascii="宋体" w:hAnsi="宋体" w:eastAsia="宋体" w:cs="宋体"/>
                <w:sz w:val="24"/>
                <w:szCs w:val="24"/>
              </w:rPr>
            </w:pPr>
            <w:r>
              <w:rPr>
                <w:rFonts w:hint="eastAsia" w:ascii="宋体" w:hAnsi="宋体" w:eastAsia="宋体" w:cs="宋体"/>
                <w:sz w:val="24"/>
                <w:szCs w:val="24"/>
              </w:rPr>
              <w:t>语言简洁、生动，文字规范；</w:t>
            </w:r>
          </w:p>
          <w:p>
            <w:pPr>
              <w:spacing w:line="360" w:lineRule="exact"/>
              <w:rPr>
                <w:rFonts w:hint="eastAsia" w:ascii="宋体" w:hAnsi="宋体" w:eastAsia="宋体" w:cs="宋体"/>
                <w:sz w:val="24"/>
                <w:szCs w:val="24"/>
              </w:rPr>
            </w:pPr>
            <w:r>
              <w:rPr>
                <w:rFonts w:hint="eastAsia" w:ascii="宋体" w:hAnsi="宋体" w:eastAsia="宋体" w:cs="宋体"/>
                <w:sz w:val="24"/>
                <w:szCs w:val="24"/>
              </w:rPr>
              <w:t>素材选用恰当，生动直观、结构合理。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167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技术运用</w:t>
            </w:r>
          </w:p>
        </w:tc>
        <w:tc>
          <w:tcPr>
            <w:tcW w:w="7403"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宋体" w:hAnsi="宋体" w:eastAsia="宋体" w:cs="宋体"/>
                <w:sz w:val="24"/>
                <w:szCs w:val="24"/>
              </w:rPr>
            </w:pPr>
            <w:r>
              <w:rPr>
                <w:rFonts w:hint="eastAsia" w:ascii="宋体" w:hAnsi="宋体" w:eastAsia="宋体" w:cs="宋体"/>
                <w:sz w:val="24"/>
                <w:szCs w:val="24"/>
              </w:rPr>
              <w:t>运行流畅，操作简便、快捷，媒体播放可控；</w:t>
            </w:r>
          </w:p>
          <w:p>
            <w:pPr>
              <w:spacing w:line="360" w:lineRule="exact"/>
              <w:rPr>
                <w:rFonts w:hint="eastAsia" w:ascii="宋体" w:hAnsi="宋体" w:eastAsia="宋体" w:cs="宋体"/>
                <w:sz w:val="24"/>
                <w:szCs w:val="24"/>
              </w:rPr>
            </w:pPr>
            <w:r>
              <w:rPr>
                <w:rFonts w:hint="eastAsia" w:ascii="宋体" w:hAnsi="宋体" w:eastAsia="宋体" w:cs="宋体"/>
                <w:sz w:val="24"/>
                <w:szCs w:val="24"/>
              </w:rPr>
              <w:t>互动性强，导航准确，路径合理；</w:t>
            </w:r>
          </w:p>
          <w:p>
            <w:pPr>
              <w:spacing w:line="360" w:lineRule="exact"/>
              <w:rPr>
                <w:rFonts w:hint="eastAsia" w:ascii="宋体" w:hAnsi="宋体" w:eastAsia="宋体" w:cs="宋体"/>
                <w:sz w:val="24"/>
                <w:szCs w:val="24"/>
              </w:rPr>
            </w:pPr>
            <w:r>
              <w:rPr>
                <w:rFonts w:hint="eastAsia" w:ascii="宋体" w:hAnsi="宋体" w:eastAsia="宋体" w:cs="宋体"/>
                <w:sz w:val="24"/>
                <w:szCs w:val="24"/>
              </w:rPr>
              <w:t>新技术运用有效。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67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创新与实用</w:t>
            </w:r>
          </w:p>
        </w:tc>
        <w:tc>
          <w:tcPr>
            <w:tcW w:w="7403"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宋体" w:hAnsi="宋体" w:eastAsia="宋体" w:cs="宋体"/>
                <w:sz w:val="24"/>
                <w:szCs w:val="24"/>
              </w:rPr>
            </w:pPr>
            <w:r>
              <w:rPr>
                <w:rFonts w:hint="eastAsia" w:ascii="宋体" w:hAnsi="宋体" w:eastAsia="宋体" w:cs="宋体"/>
                <w:sz w:val="24"/>
                <w:szCs w:val="24"/>
              </w:rPr>
              <w:t>立意新颖，具有想象力和个性表现力；</w:t>
            </w:r>
          </w:p>
          <w:p>
            <w:pPr>
              <w:spacing w:line="360" w:lineRule="exact"/>
              <w:rPr>
                <w:rFonts w:hint="eastAsia" w:ascii="宋体" w:hAnsi="宋体" w:eastAsia="宋体" w:cs="宋体"/>
                <w:sz w:val="24"/>
                <w:szCs w:val="24"/>
              </w:rPr>
            </w:pPr>
            <w:r>
              <w:rPr>
                <w:rFonts w:hint="eastAsia" w:ascii="宋体" w:hAnsi="宋体" w:eastAsia="宋体" w:cs="宋体"/>
                <w:sz w:val="24"/>
                <w:szCs w:val="24"/>
              </w:rPr>
              <w:t>能够运用于实际教学中，有推广价值；</w:t>
            </w:r>
          </w:p>
          <w:p>
            <w:pPr>
              <w:spacing w:line="360" w:lineRule="exact"/>
              <w:rPr>
                <w:rFonts w:hint="eastAsia" w:ascii="宋体" w:hAnsi="宋体" w:eastAsia="宋体" w:cs="宋体"/>
                <w:sz w:val="24"/>
                <w:szCs w:val="24"/>
              </w:rPr>
            </w:pPr>
            <w:r>
              <w:rPr>
                <w:rFonts w:hint="eastAsia" w:ascii="宋体" w:hAnsi="宋体" w:eastAsia="宋体" w:cs="宋体"/>
                <w:sz w:val="24"/>
                <w:szCs w:val="24"/>
              </w:rPr>
              <w:t>高等教育组作品的使用量应达到一定规模。</w:t>
            </w:r>
          </w:p>
        </w:tc>
      </w:tr>
    </w:tbl>
    <w:p>
      <w:pPr>
        <w:keepNext w:val="0"/>
        <w:keepLines w:val="0"/>
        <w:widowControl w:val="0"/>
        <w:suppressLineNumbers w:val="0"/>
        <w:spacing w:before="0" w:beforeAutospacing="0" w:after="0" w:afterAutospacing="0"/>
        <w:ind w:right="0"/>
        <w:jc w:val="left"/>
        <w:rPr>
          <w:rFonts w:hint="eastAsia" w:ascii="仿宋" w:hAnsi="仿宋" w:eastAsia="仿宋" w:cs="仿宋"/>
          <w:color w:val="000000"/>
          <w:kern w:val="2"/>
          <w:sz w:val="32"/>
          <w:szCs w:val="32"/>
          <w:u w:val="none"/>
          <w:lang w:val="en-US" w:eastAsia="zh-CN" w:bidi="ar"/>
        </w:rPr>
      </w:pP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4F47D9-8B94-41D9-AEBE-70F78C260CB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872BE30-57E5-4266-BA8F-6F0B259D8A06}"/>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embedRegular r:id="rId3" w:fontKey="{9DECC3D1-9846-4132-8F38-2AB73D213EDE}"/>
  </w:font>
  <w:font w:name="方正小标宋简体">
    <w:panose1 w:val="02000000000000000000"/>
    <w:charset w:val="86"/>
    <w:family w:val="auto"/>
    <w:pitch w:val="default"/>
    <w:sig w:usb0="00000001" w:usb1="08000000" w:usb2="00000000" w:usb3="00000000" w:csb0="00040000" w:csb1="00000000"/>
    <w:embedRegular r:id="rId4" w:fontKey="{CBE2CE0D-FE01-43F5-ADD9-81F9F20DB402}"/>
  </w:font>
  <w:font w:name="Univers">
    <w:panose1 w:val="020B0603020202030204"/>
    <w:charset w:val="00"/>
    <w:family w:val="auto"/>
    <w:pitch w:val="default"/>
    <w:sig w:usb0="00000000" w:usb1="00000000" w:usb2="00000000" w:usb3="00000000" w:csb0="00000000" w:csb1="00000000"/>
  </w:font>
  <w:font w:name="Vladimir Script">
    <w:panose1 w:val="03050402040407070305"/>
    <w:charset w:val="00"/>
    <w:family w:val="auto"/>
    <w:pitch w:val="default"/>
    <w:sig w:usb0="00000003" w:usb1="00000000" w:usb2="00000000" w:usb3="00000000" w:csb0="2000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B1C3FB"/>
    <w:multiLevelType w:val="singleLevel"/>
    <w:tmpl w:val="08B1C3FB"/>
    <w:lvl w:ilvl="0" w:tentative="0">
      <w:start w:val="4"/>
      <w:numFmt w:val="chineseCounting"/>
      <w:suff w:val="nothing"/>
      <w:lvlText w:val="%1、"/>
      <w:lvlJc w:val="left"/>
      <w:rPr>
        <w:rFonts w:hint="eastAsia" w:ascii="仿宋" w:hAnsi="仿宋" w:eastAsia="仿宋" w:cs="仿宋"/>
        <w:b/>
        <w:bCs/>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1MzAxZWRlYWNjNDM3MmUyYWY2OTk5MTU0NjlmNGIifQ=="/>
  </w:docVars>
  <w:rsids>
    <w:rsidRoot w:val="00000000"/>
    <w:rsid w:val="0275439B"/>
    <w:rsid w:val="03932AC3"/>
    <w:rsid w:val="04C52E82"/>
    <w:rsid w:val="093812B5"/>
    <w:rsid w:val="0A927669"/>
    <w:rsid w:val="0C8C3605"/>
    <w:rsid w:val="0C935FE8"/>
    <w:rsid w:val="0CAC1677"/>
    <w:rsid w:val="102152BD"/>
    <w:rsid w:val="10321B70"/>
    <w:rsid w:val="111C7AD0"/>
    <w:rsid w:val="11382C4E"/>
    <w:rsid w:val="12F36CEB"/>
    <w:rsid w:val="1804051E"/>
    <w:rsid w:val="1937673B"/>
    <w:rsid w:val="1C6263EC"/>
    <w:rsid w:val="1D9621E5"/>
    <w:rsid w:val="1DAC4AE6"/>
    <w:rsid w:val="1DE577EB"/>
    <w:rsid w:val="1EC616C4"/>
    <w:rsid w:val="20785E33"/>
    <w:rsid w:val="23EC0462"/>
    <w:rsid w:val="245010ED"/>
    <w:rsid w:val="250F3C88"/>
    <w:rsid w:val="27162732"/>
    <w:rsid w:val="288612B9"/>
    <w:rsid w:val="28934E98"/>
    <w:rsid w:val="29052076"/>
    <w:rsid w:val="2AD34DE2"/>
    <w:rsid w:val="2B9A4F70"/>
    <w:rsid w:val="2BFF012F"/>
    <w:rsid w:val="2C614B47"/>
    <w:rsid w:val="2CD45AC9"/>
    <w:rsid w:val="2DA52204"/>
    <w:rsid w:val="2F556449"/>
    <w:rsid w:val="31AA0852"/>
    <w:rsid w:val="31CB47E0"/>
    <w:rsid w:val="327542C8"/>
    <w:rsid w:val="32BD0BBD"/>
    <w:rsid w:val="34B46F2D"/>
    <w:rsid w:val="360F211F"/>
    <w:rsid w:val="39AC2AEF"/>
    <w:rsid w:val="3C9560EB"/>
    <w:rsid w:val="3E0E74FB"/>
    <w:rsid w:val="3EEA0391"/>
    <w:rsid w:val="4012098A"/>
    <w:rsid w:val="41B06BC4"/>
    <w:rsid w:val="436F33BC"/>
    <w:rsid w:val="443C43AA"/>
    <w:rsid w:val="44D91E17"/>
    <w:rsid w:val="467873FB"/>
    <w:rsid w:val="47925F0D"/>
    <w:rsid w:val="49405706"/>
    <w:rsid w:val="4A053A5E"/>
    <w:rsid w:val="4B9A5B7F"/>
    <w:rsid w:val="4D304DF9"/>
    <w:rsid w:val="4D5817B2"/>
    <w:rsid w:val="4DC70836"/>
    <w:rsid w:val="4E265117"/>
    <w:rsid w:val="51A84236"/>
    <w:rsid w:val="52A67D8A"/>
    <w:rsid w:val="54192081"/>
    <w:rsid w:val="550F74D8"/>
    <w:rsid w:val="58A805FB"/>
    <w:rsid w:val="5BE639E9"/>
    <w:rsid w:val="626B3115"/>
    <w:rsid w:val="631D09A0"/>
    <w:rsid w:val="65AA2336"/>
    <w:rsid w:val="67A331DE"/>
    <w:rsid w:val="68B34152"/>
    <w:rsid w:val="68C7438B"/>
    <w:rsid w:val="69630DB6"/>
    <w:rsid w:val="6A2A7F89"/>
    <w:rsid w:val="6A791B47"/>
    <w:rsid w:val="6B2C19BE"/>
    <w:rsid w:val="6CFE31D3"/>
    <w:rsid w:val="6D1A25E4"/>
    <w:rsid w:val="6D1E4F32"/>
    <w:rsid w:val="6D523432"/>
    <w:rsid w:val="6DA56BA6"/>
    <w:rsid w:val="6E647D53"/>
    <w:rsid w:val="70AF5BC7"/>
    <w:rsid w:val="71004D3A"/>
    <w:rsid w:val="72520D6C"/>
    <w:rsid w:val="72591096"/>
    <w:rsid w:val="73001740"/>
    <w:rsid w:val="740764DA"/>
    <w:rsid w:val="7486102C"/>
    <w:rsid w:val="755C638C"/>
    <w:rsid w:val="75DD646E"/>
    <w:rsid w:val="767F3188"/>
    <w:rsid w:val="79597C6D"/>
    <w:rsid w:val="7C1731A6"/>
    <w:rsid w:val="7C1B557C"/>
    <w:rsid w:val="7C1F6D4F"/>
    <w:rsid w:val="7DCE79D2"/>
    <w:rsid w:val="7EAE5EEF"/>
    <w:rsid w:val="7F390D88"/>
    <w:rsid w:val="7F626411"/>
    <w:rsid w:val="7F6C4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99"/>
    <w:pPr>
      <w:spacing w:line="300" w:lineRule="auto"/>
    </w:pPr>
    <w:rPr>
      <w:spacing w:val="10"/>
    </w:r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2063</Words>
  <Characters>2186</Characters>
  <Lines>0</Lines>
  <Paragraphs>0</Paragraphs>
  <TotalTime>508</TotalTime>
  <ScaleCrop>false</ScaleCrop>
  <LinksUpToDate>false</LinksUpToDate>
  <CharactersWithSpaces>2384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2020-12-17T02:49:00Z</dcterms:created>
  <dc:creator>ko21</dc:creator>
  <cp:lastModifiedBy>Elvis</cp:lastModifiedBy>
  <cp:lastPrinted>2022-05-07T00:03:00Z</cp:lastPrinted>
  <dcterms:modified xsi:type="dcterms:W3CDTF">2022-05-21T07:47:08Z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97289A5954BA48EA8DDE5CFBCE47941C</vt:lpwstr>
  </property>
  <property fmtid="{D5CDD505-2E9C-101B-9397-08002B2CF9AE}" pid="4" name="commondata">
    <vt:lpwstr>eyJoZGlkIjoiMTY1MzAxZWRlYWNjNDM3MmUyYWY2OTk5MTU0NjlmNGIifQ==</vt:lpwstr>
  </property>
</Properties>
</file>